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6" w:type="dxa"/>
        <w:tblCellMar>
          <w:left w:w="70" w:type="dxa"/>
          <w:right w:w="70" w:type="dxa"/>
        </w:tblCellMar>
        <w:tblLook w:val="04A0" w:firstRow="1" w:lastRow="0" w:firstColumn="1" w:lastColumn="0" w:noHBand="0" w:noVBand="1"/>
      </w:tblPr>
      <w:tblGrid>
        <w:gridCol w:w="1215"/>
        <w:gridCol w:w="1904"/>
        <w:gridCol w:w="770"/>
        <w:gridCol w:w="963"/>
        <w:gridCol w:w="963"/>
        <w:gridCol w:w="1205"/>
        <w:gridCol w:w="721"/>
        <w:gridCol w:w="963"/>
        <w:gridCol w:w="1042"/>
      </w:tblGrid>
      <w:tr w:rsidR="00AB2318" w:rsidRPr="00CB51E5" w14:paraId="7DDA0394" w14:textId="77777777" w:rsidTr="00C0008B">
        <w:trPr>
          <w:trHeight w:val="680"/>
        </w:trPr>
        <w:tc>
          <w:tcPr>
            <w:tcW w:w="1215" w:type="dxa"/>
            <w:tcBorders>
              <w:top w:val="nil"/>
              <w:left w:val="nil"/>
              <w:bottom w:val="nil"/>
              <w:right w:val="nil"/>
            </w:tcBorders>
            <w:shd w:val="clear" w:color="auto" w:fill="auto"/>
            <w:noWrap/>
            <w:vAlign w:val="bottom"/>
            <w:hideMark/>
          </w:tcPr>
          <w:tbl>
            <w:tblPr>
              <w:tblW w:w="1076" w:type="dxa"/>
              <w:tblCellSpacing w:w="0" w:type="dxa"/>
              <w:tblCellMar>
                <w:left w:w="0" w:type="dxa"/>
                <w:right w:w="0" w:type="dxa"/>
              </w:tblCellMar>
              <w:tblLook w:val="04A0" w:firstRow="1" w:lastRow="0" w:firstColumn="1" w:lastColumn="0" w:noHBand="0" w:noVBand="1"/>
            </w:tblPr>
            <w:tblGrid>
              <w:gridCol w:w="1075"/>
            </w:tblGrid>
            <w:tr w:rsidR="008F3C47" w:rsidRPr="00CB51E5" w14:paraId="196300B1" w14:textId="77777777">
              <w:trPr>
                <w:trHeight w:val="113"/>
                <w:tblCellSpacing w:w="0" w:type="dxa"/>
              </w:trPr>
              <w:tc>
                <w:tcPr>
                  <w:tcW w:w="1076" w:type="dxa"/>
                  <w:tcBorders>
                    <w:top w:val="nil"/>
                    <w:left w:val="nil"/>
                    <w:bottom w:val="nil"/>
                    <w:right w:val="nil"/>
                  </w:tcBorders>
                  <w:shd w:val="clear" w:color="000000" w:fill="FFFFFF"/>
                  <w:noWrap/>
                  <w:vAlign w:val="bottom"/>
                  <w:hideMark/>
                </w:tcPr>
                <w:p w14:paraId="40A8737B" w14:textId="0C4F1EC3" w:rsidR="008F3C47" w:rsidRPr="00CB51E5" w:rsidRDefault="0026411C">
                  <w:pPr>
                    <w:spacing w:after="0" w:line="240" w:lineRule="auto"/>
                    <w:rPr>
                      <w:rFonts w:ascii="Times New Roman" w:eastAsia="Times New Roman" w:hAnsi="Times New Roman" w:cs="Times New Roman"/>
                      <w:color w:val="000000"/>
                      <w:lang w:eastAsia="pt-PT"/>
                    </w:rPr>
                  </w:pPr>
                  <w:r w:rsidRPr="00CB51E5">
                    <w:rPr>
                      <w:rFonts w:ascii="Times New Roman" w:eastAsia="Times New Roman" w:hAnsi="Times New Roman" w:cs="Times New Roman"/>
                      <w:color w:val="000000"/>
                      <w:lang w:eastAsia="pt-PT"/>
                    </w:rPr>
                    <w:t xml:space="preserve">   </w:t>
                  </w:r>
                </w:p>
              </w:tc>
            </w:tr>
          </w:tbl>
          <w:p w14:paraId="061E32F6" w14:textId="77777777" w:rsidR="008F3C47" w:rsidRPr="00CB51E5" w:rsidRDefault="008F3C47">
            <w:pPr>
              <w:spacing w:after="0" w:line="240" w:lineRule="auto"/>
              <w:rPr>
                <w:rFonts w:ascii="Times New Roman" w:eastAsia="Times New Roman" w:hAnsi="Times New Roman" w:cs="Times New Roman"/>
                <w:color w:val="000000"/>
                <w:lang w:eastAsia="pt-PT"/>
              </w:rPr>
            </w:pPr>
          </w:p>
        </w:tc>
        <w:tc>
          <w:tcPr>
            <w:tcW w:w="1904" w:type="dxa"/>
            <w:tcBorders>
              <w:top w:val="nil"/>
              <w:left w:val="nil"/>
              <w:bottom w:val="nil"/>
              <w:right w:val="nil"/>
            </w:tcBorders>
            <w:shd w:val="clear" w:color="000000" w:fill="FFFFFF"/>
            <w:noWrap/>
            <w:vAlign w:val="bottom"/>
            <w:hideMark/>
          </w:tcPr>
          <w:p w14:paraId="4F95C4BC" w14:textId="77777777" w:rsidR="008F3C47" w:rsidRPr="00CB51E5" w:rsidRDefault="00C34D1B">
            <w:pPr>
              <w:spacing w:after="0" w:line="240" w:lineRule="auto"/>
              <w:rPr>
                <w:rFonts w:ascii="Times New Roman" w:eastAsia="Times New Roman" w:hAnsi="Times New Roman" w:cs="Times New Roman"/>
                <w:color w:val="000000"/>
                <w:lang w:eastAsia="pt-PT"/>
              </w:rPr>
            </w:pPr>
            <w:r w:rsidRPr="00CB51E5">
              <w:rPr>
                <w:rFonts w:ascii="Times New Roman" w:eastAsia="Times New Roman" w:hAnsi="Times New Roman" w:cs="Times New Roman"/>
                <w:color w:val="000000"/>
                <w:lang w:eastAsia="pt-PT"/>
              </w:rPr>
              <w:t> </w:t>
            </w:r>
          </w:p>
        </w:tc>
        <w:tc>
          <w:tcPr>
            <w:tcW w:w="770" w:type="dxa"/>
            <w:tcBorders>
              <w:top w:val="nil"/>
              <w:left w:val="nil"/>
              <w:bottom w:val="nil"/>
              <w:right w:val="nil"/>
            </w:tcBorders>
            <w:shd w:val="clear" w:color="000000" w:fill="FFFFFF"/>
            <w:noWrap/>
            <w:vAlign w:val="bottom"/>
            <w:hideMark/>
          </w:tcPr>
          <w:p w14:paraId="3FA93112" w14:textId="77777777" w:rsidR="008F3C47" w:rsidRPr="00CB51E5" w:rsidRDefault="00C34D1B">
            <w:pPr>
              <w:spacing w:after="0" w:line="240" w:lineRule="auto"/>
              <w:rPr>
                <w:rFonts w:ascii="Times New Roman" w:eastAsia="Times New Roman" w:hAnsi="Times New Roman" w:cs="Times New Roman"/>
                <w:color w:val="000000"/>
                <w:lang w:eastAsia="pt-PT"/>
              </w:rPr>
            </w:pPr>
            <w:r w:rsidRPr="00CB51E5">
              <w:rPr>
                <w:rFonts w:ascii="Times New Roman" w:eastAsia="Times New Roman" w:hAnsi="Times New Roman" w:cs="Times New Roman"/>
                <w:color w:val="000000"/>
                <w:lang w:eastAsia="pt-PT"/>
              </w:rPr>
              <w:t> </w:t>
            </w:r>
          </w:p>
        </w:tc>
        <w:tc>
          <w:tcPr>
            <w:tcW w:w="963" w:type="dxa"/>
            <w:tcBorders>
              <w:top w:val="nil"/>
              <w:left w:val="nil"/>
              <w:bottom w:val="nil"/>
              <w:right w:val="nil"/>
            </w:tcBorders>
            <w:shd w:val="clear" w:color="000000" w:fill="FFFFFF"/>
            <w:noWrap/>
            <w:vAlign w:val="bottom"/>
            <w:hideMark/>
          </w:tcPr>
          <w:p w14:paraId="58CC5209" w14:textId="77777777" w:rsidR="008F3C47" w:rsidRPr="00CB51E5" w:rsidRDefault="00C34D1B">
            <w:pPr>
              <w:spacing w:after="0" w:line="240" w:lineRule="auto"/>
              <w:rPr>
                <w:rFonts w:ascii="Times New Roman" w:eastAsia="Times New Roman" w:hAnsi="Times New Roman" w:cs="Times New Roman"/>
                <w:color w:val="000000"/>
                <w:lang w:eastAsia="pt-PT"/>
              </w:rPr>
            </w:pPr>
            <w:r w:rsidRPr="00CB51E5">
              <w:rPr>
                <w:rFonts w:ascii="Times New Roman" w:eastAsia="Times New Roman" w:hAnsi="Times New Roman" w:cs="Times New Roman"/>
                <w:color w:val="000000"/>
                <w:lang w:eastAsia="pt-PT"/>
              </w:rPr>
              <w:t> </w:t>
            </w:r>
          </w:p>
        </w:tc>
        <w:tc>
          <w:tcPr>
            <w:tcW w:w="963" w:type="dxa"/>
            <w:tcBorders>
              <w:top w:val="nil"/>
              <w:left w:val="nil"/>
              <w:bottom w:val="nil"/>
              <w:right w:val="nil"/>
            </w:tcBorders>
            <w:shd w:val="clear" w:color="000000" w:fill="FFFFFF"/>
            <w:noWrap/>
            <w:vAlign w:val="bottom"/>
            <w:hideMark/>
          </w:tcPr>
          <w:p w14:paraId="3173FC96" w14:textId="77777777" w:rsidR="008F3C47" w:rsidRPr="00CB51E5" w:rsidRDefault="00C34D1B">
            <w:pPr>
              <w:spacing w:after="0" w:line="240" w:lineRule="auto"/>
              <w:rPr>
                <w:rFonts w:ascii="Times New Roman" w:eastAsia="Times New Roman" w:hAnsi="Times New Roman" w:cs="Times New Roman"/>
                <w:color w:val="000000"/>
                <w:lang w:eastAsia="pt-PT"/>
              </w:rPr>
            </w:pPr>
            <w:r w:rsidRPr="00CB51E5">
              <w:rPr>
                <w:rFonts w:ascii="Times New Roman" w:eastAsia="Times New Roman" w:hAnsi="Times New Roman" w:cs="Times New Roman"/>
                <w:color w:val="000000"/>
                <w:lang w:eastAsia="pt-PT"/>
              </w:rPr>
              <w:t> </w:t>
            </w:r>
          </w:p>
        </w:tc>
        <w:tc>
          <w:tcPr>
            <w:tcW w:w="1205" w:type="dxa"/>
            <w:tcBorders>
              <w:top w:val="nil"/>
              <w:left w:val="nil"/>
              <w:bottom w:val="nil"/>
              <w:right w:val="nil"/>
            </w:tcBorders>
            <w:shd w:val="clear" w:color="000000" w:fill="FFFFFF"/>
            <w:noWrap/>
            <w:vAlign w:val="bottom"/>
            <w:hideMark/>
          </w:tcPr>
          <w:p w14:paraId="49ADCDC0" w14:textId="77777777" w:rsidR="008F3C47" w:rsidRPr="00CB51E5" w:rsidRDefault="00C34D1B">
            <w:pPr>
              <w:spacing w:after="0" w:line="240" w:lineRule="auto"/>
              <w:rPr>
                <w:rFonts w:ascii="Times New Roman" w:eastAsia="Times New Roman" w:hAnsi="Times New Roman" w:cs="Times New Roman"/>
                <w:color w:val="000000"/>
                <w:lang w:eastAsia="pt-PT"/>
              </w:rPr>
            </w:pPr>
            <w:r w:rsidRPr="00CB51E5">
              <w:rPr>
                <w:rFonts w:ascii="Times New Roman" w:eastAsia="Times New Roman" w:hAnsi="Times New Roman" w:cs="Times New Roman"/>
                <w:color w:val="000000"/>
                <w:lang w:eastAsia="pt-PT"/>
              </w:rPr>
              <w:t> </w:t>
            </w:r>
          </w:p>
        </w:tc>
        <w:tc>
          <w:tcPr>
            <w:tcW w:w="721" w:type="dxa"/>
            <w:tcBorders>
              <w:top w:val="nil"/>
              <w:left w:val="nil"/>
              <w:bottom w:val="nil"/>
              <w:right w:val="nil"/>
            </w:tcBorders>
            <w:shd w:val="clear" w:color="000000" w:fill="FFFFFF"/>
            <w:noWrap/>
            <w:vAlign w:val="bottom"/>
            <w:hideMark/>
          </w:tcPr>
          <w:p w14:paraId="2BBB0EA0" w14:textId="77777777" w:rsidR="008F3C47" w:rsidRPr="00CB51E5" w:rsidRDefault="00C34D1B">
            <w:pPr>
              <w:spacing w:after="0" w:line="240" w:lineRule="auto"/>
              <w:rPr>
                <w:rFonts w:ascii="Times New Roman" w:eastAsia="Times New Roman" w:hAnsi="Times New Roman" w:cs="Times New Roman"/>
                <w:color w:val="000000"/>
                <w:lang w:eastAsia="pt-PT"/>
              </w:rPr>
            </w:pPr>
            <w:r w:rsidRPr="00CB51E5">
              <w:rPr>
                <w:rFonts w:ascii="Times New Roman" w:eastAsia="Times New Roman" w:hAnsi="Times New Roman" w:cs="Times New Roman"/>
                <w:color w:val="000000"/>
                <w:lang w:eastAsia="pt-PT"/>
              </w:rPr>
              <w:t> </w:t>
            </w:r>
          </w:p>
        </w:tc>
        <w:tc>
          <w:tcPr>
            <w:tcW w:w="963" w:type="dxa"/>
            <w:tcBorders>
              <w:top w:val="nil"/>
              <w:left w:val="nil"/>
              <w:bottom w:val="nil"/>
              <w:right w:val="nil"/>
            </w:tcBorders>
            <w:shd w:val="clear" w:color="000000" w:fill="FFFFFF"/>
            <w:noWrap/>
            <w:vAlign w:val="bottom"/>
            <w:hideMark/>
          </w:tcPr>
          <w:p w14:paraId="422CDBBA" w14:textId="77777777" w:rsidR="008F3C47" w:rsidRPr="00CB51E5" w:rsidRDefault="00C34D1B">
            <w:pPr>
              <w:spacing w:after="0" w:line="240" w:lineRule="auto"/>
              <w:rPr>
                <w:rFonts w:ascii="Times New Roman" w:eastAsia="Times New Roman" w:hAnsi="Times New Roman" w:cs="Times New Roman"/>
                <w:color w:val="000000"/>
                <w:lang w:eastAsia="pt-PT"/>
              </w:rPr>
            </w:pPr>
            <w:r w:rsidRPr="00CB51E5">
              <w:rPr>
                <w:rFonts w:ascii="Times New Roman" w:eastAsia="Times New Roman" w:hAnsi="Times New Roman" w:cs="Times New Roman"/>
                <w:color w:val="000000"/>
                <w:lang w:eastAsia="pt-PT"/>
              </w:rPr>
              <w:t> </w:t>
            </w:r>
          </w:p>
        </w:tc>
        <w:tc>
          <w:tcPr>
            <w:tcW w:w="1042" w:type="dxa"/>
            <w:tcBorders>
              <w:top w:val="nil"/>
              <w:left w:val="nil"/>
              <w:bottom w:val="nil"/>
              <w:right w:val="nil"/>
            </w:tcBorders>
            <w:shd w:val="clear" w:color="000000" w:fill="FFFFFF"/>
            <w:noWrap/>
            <w:vAlign w:val="bottom"/>
            <w:hideMark/>
          </w:tcPr>
          <w:p w14:paraId="4DF652F9" w14:textId="77777777" w:rsidR="008F3C47" w:rsidRPr="00CB51E5" w:rsidRDefault="00C34D1B">
            <w:pPr>
              <w:spacing w:after="0" w:line="240" w:lineRule="auto"/>
              <w:rPr>
                <w:rFonts w:ascii="Times New Roman" w:eastAsia="Times New Roman" w:hAnsi="Times New Roman" w:cs="Times New Roman"/>
                <w:color w:val="000000"/>
                <w:lang w:eastAsia="pt-PT"/>
              </w:rPr>
            </w:pPr>
            <w:r w:rsidRPr="00CB51E5">
              <w:rPr>
                <w:rFonts w:ascii="Times New Roman" w:eastAsia="Times New Roman" w:hAnsi="Times New Roman" w:cs="Times New Roman"/>
                <w:color w:val="000000"/>
                <w:lang w:eastAsia="pt-PT"/>
              </w:rPr>
              <w:t> </w:t>
            </w:r>
          </w:p>
        </w:tc>
      </w:tr>
      <w:tr w:rsidR="008F3C47" w:rsidRPr="00CB51E5" w14:paraId="3021DA64" w14:textId="77777777">
        <w:trPr>
          <w:trHeight w:val="450"/>
        </w:trPr>
        <w:tc>
          <w:tcPr>
            <w:tcW w:w="9746" w:type="dxa"/>
            <w:gridSpan w:val="9"/>
            <w:vMerge w:val="restart"/>
            <w:tcBorders>
              <w:top w:val="single" w:sz="4" w:space="0" w:color="auto"/>
              <w:left w:val="single" w:sz="4" w:space="0" w:color="auto"/>
              <w:bottom w:val="single" w:sz="4" w:space="0" w:color="000000"/>
              <w:right w:val="single" w:sz="4" w:space="0" w:color="000000"/>
            </w:tcBorders>
            <w:shd w:val="clear" w:color="000000" w:fill="BFBFBF"/>
            <w:noWrap/>
            <w:vAlign w:val="center"/>
            <w:hideMark/>
          </w:tcPr>
          <w:p w14:paraId="2FC83EE6" w14:textId="77777777" w:rsidR="008F3C47" w:rsidRPr="00CB51E5" w:rsidRDefault="00C34D1B">
            <w:pPr>
              <w:spacing w:after="0" w:line="240" w:lineRule="auto"/>
              <w:jc w:val="center"/>
              <w:rPr>
                <w:rFonts w:ascii="Times New Roman" w:eastAsia="Times New Roman" w:hAnsi="Times New Roman" w:cs="Times New Roman"/>
                <w:b/>
                <w:bCs/>
                <w:color w:val="000000"/>
                <w:sz w:val="28"/>
                <w:szCs w:val="28"/>
                <w:lang w:eastAsia="pt-PT"/>
              </w:rPr>
            </w:pPr>
            <w:r w:rsidRPr="00CB51E5">
              <w:rPr>
                <w:rFonts w:ascii="Times New Roman" w:eastAsia="Times New Roman" w:hAnsi="Times New Roman" w:cs="Times New Roman"/>
                <w:b/>
                <w:bCs/>
                <w:color w:val="000000"/>
                <w:sz w:val="28"/>
                <w:szCs w:val="28"/>
                <w:lang w:eastAsia="pt-PT"/>
              </w:rPr>
              <w:t>PROSPECTO SIMPLIFICADO</w:t>
            </w:r>
          </w:p>
        </w:tc>
      </w:tr>
      <w:tr w:rsidR="008F3C47" w:rsidRPr="00CB51E5" w14:paraId="04C7C7CE" w14:textId="77777777">
        <w:trPr>
          <w:trHeight w:val="450"/>
        </w:trPr>
        <w:tc>
          <w:tcPr>
            <w:tcW w:w="9746" w:type="dxa"/>
            <w:gridSpan w:val="9"/>
            <w:vMerge/>
            <w:tcBorders>
              <w:top w:val="single" w:sz="4" w:space="0" w:color="auto"/>
              <w:left w:val="single" w:sz="4" w:space="0" w:color="auto"/>
              <w:bottom w:val="single" w:sz="4" w:space="0" w:color="000000"/>
              <w:right w:val="single" w:sz="4" w:space="0" w:color="000000"/>
            </w:tcBorders>
            <w:vAlign w:val="center"/>
            <w:hideMark/>
          </w:tcPr>
          <w:p w14:paraId="1DC40A31" w14:textId="77777777" w:rsidR="008F3C47" w:rsidRPr="00CB51E5" w:rsidRDefault="008F3C47">
            <w:pPr>
              <w:spacing w:after="0" w:line="240" w:lineRule="auto"/>
              <w:rPr>
                <w:rFonts w:ascii="Times New Roman" w:eastAsia="Times New Roman" w:hAnsi="Times New Roman" w:cs="Times New Roman"/>
                <w:b/>
                <w:bCs/>
                <w:color w:val="000000"/>
                <w:sz w:val="28"/>
                <w:szCs w:val="28"/>
                <w:lang w:eastAsia="pt-PT"/>
              </w:rPr>
            </w:pPr>
          </w:p>
        </w:tc>
      </w:tr>
      <w:tr w:rsidR="008F3C47" w:rsidRPr="00CB51E5" w14:paraId="7CDD0728" w14:textId="77777777">
        <w:trPr>
          <w:trHeight w:val="450"/>
        </w:trPr>
        <w:tc>
          <w:tcPr>
            <w:tcW w:w="9746" w:type="dxa"/>
            <w:gridSpan w:val="9"/>
            <w:vMerge w:val="restart"/>
            <w:tcBorders>
              <w:top w:val="single" w:sz="4" w:space="0" w:color="auto"/>
              <w:left w:val="single" w:sz="4" w:space="0" w:color="auto"/>
              <w:bottom w:val="single" w:sz="4" w:space="0" w:color="000000"/>
              <w:right w:val="single" w:sz="4" w:space="0" w:color="000000"/>
            </w:tcBorders>
            <w:shd w:val="clear" w:color="auto" w:fill="auto"/>
            <w:hideMark/>
          </w:tcPr>
          <w:p w14:paraId="7F48E0AE" w14:textId="40849F09" w:rsidR="008F3C47" w:rsidRPr="00CB51E5" w:rsidRDefault="00C34D1B">
            <w:pPr>
              <w:spacing w:after="0" w:line="240" w:lineRule="auto"/>
              <w:jc w:val="center"/>
              <w:rPr>
                <w:rFonts w:ascii="Times New Roman" w:eastAsia="Times New Roman" w:hAnsi="Times New Roman" w:cs="Times New Roman"/>
                <w:b/>
                <w:bCs/>
                <w:sz w:val="24"/>
                <w:szCs w:val="24"/>
                <w:lang w:eastAsia="pt-PT"/>
              </w:rPr>
            </w:pPr>
            <w:r w:rsidRPr="00CB51E5">
              <w:rPr>
                <w:rFonts w:ascii="Times New Roman" w:eastAsia="Times New Roman" w:hAnsi="Times New Roman" w:cs="Times New Roman"/>
                <w:color w:val="000000"/>
                <w:sz w:val="24"/>
                <w:szCs w:val="24"/>
                <w:lang w:eastAsia="pt-PT"/>
              </w:rPr>
              <w:t xml:space="preserve">FUNDO ESPECIAL DE INVESTIMENTO EM VALORES MOBILIÁRIOS FECHADO                                                                                          </w:t>
            </w:r>
            <w:r w:rsidR="0052669F">
              <w:rPr>
                <w:rFonts w:ascii="Times New Roman" w:eastAsia="Times New Roman" w:hAnsi="Times New Roman" w:cs="Times New Roman"/>
                <w:b/>
                <w:bCs/>
                <w:sz w:val="24"/>
                <w:szCs w:val="24"/>
                <w:u w:val="single"/>
                <w:lang w:eastAsia="pt-PT"/>
              </w:rPr>
              <w:t xml:space="preserve">BFA FLASH GOLDEN </w:t>
            </w:r>
          </w:p>
          <w:p w14:paraId="29E071EB" w14:textId="77777777" w:rsidR="008F3C47" w:rsidRPr="00CB51E5" w:rsidRDefault="008F3C47">
            <w:pPr>
              <w:spacing w:after="0" w:line="240" w:lineRule="auto"/>
              <w:jc w:val="center"/>
              <w:rPr>
                <w:rFonts w:ascii="Times New Roman" w:eastAsia="Times New Roman" w:hAnsi="Times New Roman" w:cs="Times New Roman"/>
                <w:b/>
                <w:bCs/>
                <w:sz w:val="14"/>
                <w:szCs w:val="24"/>
                <w:lang w:eastAsia="pt-PT"/>
              </w:rPr>
            </w:pPr>
          </w:p>
          <w:p w14:paraId="227EFDD8" w14:textId="51E3AE80" w:rsidR="0084274C" w:rsidRPr="00CB51E5" w:rsidRDefault="00C34D1B" w:rsidP="0084274C">
            <w:pPr>
              <w:spacing w:after="0" w:line="240" w:lineRule="auto"/>
              <w:jc w:val="center"/>
              <w:rPr>
                <w:rFonts w:ascii="Times New Roman" w:eastAsia="Times New Roman" w:hAnsi="Times New Roman" w:cs="Times New Roman"/>
                <w:color w:val="000000"/>
                <w:sz w:val="24"/>
                <w:szCs w:val="24"/>
                <w:lang w:eastAsia="pt-PT"/>
              </w:rPr>
            </w:pPr>
            <w:r w:rsidRPr="00CB51E5">
              <w:rPr>
                <w:rFonts w:ascii="Times New Roman" w:eastAsia="Times New Roman" w:hAnsi="Times New Roman" w:cs="Times New Roman"/>
                <w:b/>
                <w:bCs/>
                <w:color w:val="000000"/>
                <w:sz w:val="24"/>
                <w:szCs w:val="24"/>
                <w:lang w:eastAsia="pt-PT"/>
              </w:rPr>
              <w:t>MONT</w:t>
            </w:r>
            <w:r w:rsidR="003B0061" w:rsidRPr="00CB51E5">
              <w:rPr>
                <w:rFonts w:ascii="Times New Roman" w:eastAsia="Times New Roman" w:hAnsi="Times New Roman" w:cs="Times New Roman"/>
                <w:b/>
                <w:bCs/>
                <w:color w:val="000000"/>
                <w:sz w:val="24"/>
                <w:szCs w:val="24"/>
                <w:lang w:eastAsia="pt-PT"/>
              </w:rPr>
              <w:t xml:space="preserve">ANTE DE SUBSCRIÇÃO DE ATÉ </w:t>
            </w:r>
            <w:proofErr w:type="spellStart"/>
            <w:r w:rsidR="00640774" w:rsidRPr="00CB51E5">
              <w:rPr>
                <w:rFonts w:ascii="Times New Roman" w:eastAsia="Times New Roman" w:hAnsi="Times New Roman" w:cs="Times New Roman"/>
                <w:b/>
                <w:bCs/>
                <w:color w:val="000000"/>
                <w:sz w:val="24"/>
                <w:szCs w:val="24"/>
                <w:lang w:eastAsia="pt-PT"/>
              </w:rPr>
              <w:t>K</w:t>
            </w:r>
            <w:r w:rsidR="003B0061" w:rsidRPr="00CB51E5">
              <w:rPr>
                <w:rFonts w:ascii="Times New Roman" w:eastAsia="Times New Roman" w:hAnsi="Times New Roman" w:cs="Times New Roman"/>
                <w:b/>
                <w:bCs/>
                <w:color w:val="000000"/>
                <w:sz w:val="24"/>
                <w:szCs w:val="24"/>
                <w:lang w:eastAsia="pt-PT"/>
              </w:rPr>
              <w:t>z</w:t>
            </w:r>
            <w:proofErr w:type="spellEnd"/>
            <w:r w:rsidR="00640774" w:rsidRPr="00CB51E5">
              <w:rPr>
                <w:rFonts w:ascii="Times New Roman" w:eastAsia="Times New Roman" w:hAnsi="Times New Roman" w:cs="Times New Roman"/>
                <w:b/>
                <w:bCs/>
                <w:color w:val="000000"/>
                <w:sz w:val="24"/>
                <w:szCs w:val="24"/>
                <w:lang w:eastAsia="pt-PT"/>
              </w:rPr>
              <w:t xml:space="preserve"> </w:t>
            </w:r>
            <w:r w:rsidR="0014742A">
              <w:rPr>
                <w:rFonts w:ascii="Times New Roman" w:eastAsia="Times New Roman" w:hAnsi="Times New Roman" w:cs="Times New Roman"/>
                <w:b/>
                <w:bCs/>
                <w:color w:val="000000"/>
                <w:sz w:val="24"/>
                <w:szCs w:val="24"/>
                <w:lang w:eastAsia="pt-PT"/>
              </w:rPr>
              <w:t>15</w:t>
            </w:r>
            <w:r w:rsidR="0084274C">
              <w:rPr>
                <w:rFonts w:ascii="Times New Roman" w:eastAsia="Times New Roman" w:hAnsi="Times New Roman" w:cs="Times New Roman"/>
                <w:b/>
                <w:bCs/>
                <w:color w:val="000000"/>
                <w:sz w:val="24"/>
                <w:szCs w:val="24"/>
                <w:lang w:eastAsia="pt-PT"/>
              </w:rPr>
              <w:t>.000.000.000,00</w:t>
            </w:r>
          </w:p>
        </w:tc>
      </w:tr>
      <w:tr w:rsidR="008F3C47" w:rsidRPr="00CB51E5" w14:paraId="2FFDAB23" w14:textId="77777777">
        <w:trPr>
          <w:trHeight w:val="450"/>
        </w:trPr>
        <w:tc>
          <w:tcPr>
            <w:tcW w:w="9746" w:type="dxa"/>
            <w:gridSpan w:val="9"/>
            <w:vMerge/>
            <w:tcBorders>
              <w:top w:val="single" w:sz="4" w:space="0" w:color="auto"/>
              <w:left w:val="single" w:sz="4" w:space="0" w:color="auto"/>
              <w:bottom w:val="single" w:sz="4" w:space="0" w:color="000000"/>
              <w:right w:val="single" w:sz="4" w:space="0" w:color="000000"/>
            </w:tcBorders>
            <w:vAlign w:val="center"/>
            <w:hideMark/>
          </w:tcPr>
          <w:p w14:paraId="46687281" w14:textId="77777777" w:rsidR="008F3C47" w:rsidRPr="00CB51E5" w:rsidRDefault="008F3C47">
            <w:pPr>
              <w:spacing w:after="0" w:line="240" w:lineRule="auto"/>
              <w:rPr>
                <w:rFonts w:ascii="Times New Roman" w:eastAsia="Times New Roman" w:hAnsi="Times New Roman" w:cs="Times New Roman"/>
                <w:color w:val="000000"/>
                <w:sz w:val="24"/>
                <w:szCs w:val="24"/>
                <w:lang w:eastAsia="pt-PT"/>
              </w:rPr>
            </w:pPr>
          </w:p>
        </w:tc>
      </w:tr>
      <w:tr w:rsidR="008F3C47" w:rsidRPr="00CB51E5" w14:paraId="27A4174F" w14:textId="77777777">
        <w:trPr>
          <w:trHeight w:val="450"/>
        </w:trPr>
        <w:tc>
          <w:tcPr>
            <w:tcW w:w="9746" w:type="dxa"/>
            <w:gridSpan w:val="9"/>
            <w:vMerge/>
            <w:tcBorders>
              <w:top w:val="single" w:sz="4" w:space="0" w:color="auto"/>
              <w:left w:val="single" w:sz="4" w:space="0" w:color="auto"/>
              <w:bottom w:val="single" w:sz="4" w:space="0" w:color="000000"/>
              <w:right w:val="single" w:sz="4" w:space="0" w:color="000000"/>
            </w:tcBorders>
            <w:vAlign w:val="center"/>
            <w:hideMark/>
          </w:tcPr>
          <w:p w14:paraId="319B2340" w14:textId="77777777" w:rsidR="008F3C47" w:rsidRPr="00CB51E5" w:rsidRDefault="008F3C47">
            <w:pPr>
              <w:spacing w:after="0" w:line="240" w:lineRule="auto"/>
              <w:rPr>
                <w:rFonts w:ascii="Times New Roman" w:eastAsia="Times New Roman" w:hAnsi="Times New Roman" w:cs="Times New Roman"/>
                <w:color w:val="000000"/>
                <w:sz w:val="24"/>
                <w:szCs w:val="24"/>
                <w:lang w:eastAsia="pt-PT"/>
              </w:rPr>
            </w:pPr>
          </w:p>
        </w:tc>
      </w:tr>
      <w:tr w:rsidR="008F3C47" w:rsidRPr="00CB51E5" w14:paraId="05DD5A6E" w14:textId="77777777">
        <w:trPr>
          <w:trHeight w:val="300"/>
        </w:trPr>
        <w:tc>
          <w:tcPr>
            <w:tcW w:w="9746" w:type="dxa"/>
            <w:gridSpan w:val="9"/>
            <w:tcBorders>
              <w:top w:val="single" w:sz="4" w:space="0" w:color="auto"/>
              <w:left w:val="single" w:sz="4" w:space="0" w:color="auto"/>
              <w:bottom w:val="single" w:sz="4" w:space="0" w:color="auto"/>
              <w:right w:val="single" w:sz="4" w:space="0" w:color="000000"/>
            </w:tcBorders>
            <w:shd w:val="clear" w:color="000000" w:fill="F2F2F2"/>
            <w:hideMark/>
          </w:tcPr>
          <w:p w14:paraId="5D1EE8FF" w14:textId="77777777" w:rsidR="008F3C47" w:rsidRPr="00CB51E5" w:rsidRDefault="00C34D1B">
            <w:pPr>
              <w:spacing w:after="0" w:line="240" w:lineRule="auto"/>
              <w:rPr>
                <w:rFonts w:ascii="Times New Roman" w:eastAsia="Times New Roman" w:hAnsi="Times New Roman" w:cs="Times New Roman"/>
                <w:b/>
                <w:bCs/>
                <w:color w:val="000000"/>
                <w:lang w:eastAsia="pt-PT"/>
              </w:rPr>
            </w:pPr>
            <w:r w:rsidRPr="00CB51E5">
              <w:rPr>
                <w:rFonts w:ascii="Times New Roman" w:eastAsia="Times New Roman" w:hAnsi="Times New Roman" w:cs="Times New Roman"/>
                <w:b/>
                <w:bCs/>
                <w:color w:val="000000"/>
                <w:lang w:eastAsia="pt-PT"/>
              </w:rPr>
              <w:t>1. APRESENTAÇÃO SINTÉTICA DO OIC</w:t>
            </w:r>
          </w:p>
        </w:tc>
      </w:tr>
      <w:tr w:rsidR="00606573" w:rsidRPr="00CB51E5" w14:paraId="5AED6B41" w14:textId="77777777" w:rsidTr="0087121E">
        <w:trPr>
          <w:trHeight w:val="300"/>
        </w:trPr>
        <w:tc>
          <w:tcPr>
            <w:tcW w:w="3119" w:type="dxa"/>
            <w:gridSpan w:val="2"/>
            <w:tcBorders>
              <w:top w:val="single" w:sz="4" w:space="0" w:color="auto"/>
              <w:left w:val="single" w:sz="4" w:space="0" w:color="auto"/>
              <w:bottom w:val="nil"/>
              <w:right w:val="single" w:sz="4" w:space="0" w:color="000000"/>
            </w:tcBorders>
            <w:shd w:val="clear" w:color="000000" w:fill="FFFFFF"/>
            <w:noWrap/>
            <w:hideMark/>
          </w:tcPr>
          <w:p w14:paraId="17E2CEA2" w14:textId="77777777" w:rsidR="008F3C47" w:rsidRPr="00CB51E5" w:rsidRDefault="00C34D1B">
            <w:pPr>
              <w:spacing w:after="0" w:line="240" w:lineRule="auto"/>
              <w:rPr>
                <w:rFonts w:ascii="Times New Roman" w:eastAsia="Times New Roman" w:hAnsi="Times New Roman" w:cs="Times New Roman"/>
                <w:lang w:eastAsia="pt-PT"/>
              </w:rPr>
            </w:pPr>
            <w:r w:rsidRPr="00CB51E5">
              <w:rPr>
                <w:rFonts w:ascii="Times New Roman" w:eastAsia="Times New Roman" w:hAnsi="Times New Roman" w:cs="Times New Roman"/>
                <w:lang w:eastAsia="pt-PT"/>
              </w:rPr>
              <w:t>Data de Autorização:</w:t>
            </w:r>
          </w:p>
        </w:tc>
        <w:tc>
          <w:tcPr>
            <w:tcW w:w="6627" w:type="dxa"/>
            <w:gridSpan w:val="7"/>
            <w:tcBorders>
              <w:top w:val="single" w:sz="4" w:space="0" w:color="auto"/>
              <w:left w:val="nil"/>
              <w:bottom w:val="nil"/>
              <w:right w:val="single" w:sz="4" w:space="0" w:color="000000"/>
            </w:tcBorders>
            <w:shd w:val="clear" w:color="000000" w:fill="FFFFFF"/>
            <w:noWrap/>
          </w:tcPr>
          <w:p w14:paraId="731DD7D1" w14:textId="079232F3" w:rsidR="008F3C47" w:rsidRPr="00CB51E5" w:rsidRDefault="0014742A">
            <w:pPr>
              <w:spacing w:after="0" w:line="240" w:lineRule="auto"/>
              <w:rPr>
                <w:rFonts w:ascii="Times New Roman" w:eastAsia="Times New Roman" w:hAnsi="Times New Roman" w:cs="Times New Roman"/>
                <w:lang w:eastAsia="pt-PT"/>
              </w:rPr>
            </w:pPr>
            <w:r>
              <w:rPr>
                <w:rFonts w:ascii="Times New Roman" w:eastAsia="Times New Roman" w:hAnsi="Times New Roman" w:cs="Times New Roman"/>
                <w:lang w:eastAsia="pt-PT"/>
              </w:rPr>
              <w:t>07 de Outubro de 2024</w:t>
            </w:r>
          </w:p>
        </w:tc>
      </w:tr>
      <w:tr w:rsidR="00606573" w:rsidRPr="00CB51E5" w14:paraId="225E23F5" w14:textId="77777777" w:rsidTr="0087121E">
        <w:trPr>
          <w:trHeight w:val="300"/>
        </w:trPr>
        <w:tc>
          <w:tcPr>
            <w:tcW w:w="3119" w:type="dxa"/>
            <w:gridSpan w:val="2"/>
            <w:tcBorders>
              <w:top w:val="nil"/>
              <w:left w:val="single" w:sz="4" w:space="0" w:color="auto"/>
              <w:bottom w:val="nil"/>
              <w:right w:val="single" w:sz="4" w:space="0" w:color="000000"/>
            </w:tcBorders>
            <w:shd w:val="clear" w:color="000000" w:fill="FFFFFF"/>
            <w:noWrap/>
            <w:vAlign w:val="bottom"/>
            <w:hideMark/>
          </w:tcPr>
          <w:p w14:paraId="6138800B" w14:textId="77777777" w:rsidR="008F3C47" w:rsidRPr="00C0008B" w:rsidRDefault="00C34D1B">
            <w:pPr>
              <w:spacing w:after="0" w:line="240" w:lineRule="auto"/>
              <w:rPr>
                <w:rFonts w:ascii="Times New Roman" w:eastAsia="Times New Roman" w:hAnsi="Times New Roman" w:cs="Times New Roman"/>
                <w:lang w:eastAsia="pt-PT"/>
              </w:rPr>
            </w:pPr>
            <w:r w:rsidRPr="00C0008B">
              <w:rPr>
                <w:rFonts w:ascii="Times New Roman" w:eastAsia="Times New Roman" w:hAnsi="Times New Roman" w:cs="Times New Roman"/>
                <w:lang w:eastAsia="pt-PT"/>
              </w:rPr>
              <w:t>Data de Constituição:</w:t>
            </w:r>
          </w:p>
        </w:tc>
        <w:tc>
          <w:tcPr>
            <w:tcW w:w="6627" w:type="dxa"/>
            <w:gridSpan w:val="7"/>
            <w:tcBorders>
              <w:top w:val="nil"/>
              <w:left w:val="nil"/>
              <w:bottom w:val="nil"/>
              <w:right w:val="single" w:sz="4" w:space="0" w:color="000000"/>
            </w:tcBorders>
            <w:shd w:val="clear" w:color="000000" w:fill="FFFFFF"/>
            <w:noWrap/>
            <w:vAlign w:val="bottom"/>
          </w:tcPr>
          <w:p w14:paraId="4F950142" w14:textId="6C46C8EA" w:rsidR="008F3C47" w:rsidRPr="00C0008B" w:rsidRDefault="008F3C47" w:rsidP="00B24E92">
            <w:pPr>
              <w:spacing w:after="0" w:line="240" w:lineRule="auto"/>
              <w:rPr>
                <w:rFonts w:ascii="Times New Roman" w:eastAsia="Times New Roman" w:hAnsi="Times New Roman" w:cs="Times New Roman"/>
                <w:lang w:eastAsia="pt-PT"/>
              </w:rPr>
            </w:pPr>
          </w:p>
        </w:tc>
      </w:tr>
      <w:tr w:rsidR="00606573" w:rsidRPr="00CB51E5" w14:paraId="7F98426B" w14:textId="77777777">
        <w:trPr>
          <w:trHeight w:val="300"/>
        </w:trPr>
        <w:tc>
          <w:tcPr>
            <w:tcW w:w="3119" w:type="dxa"/>
            <w:gridSpan w:val="2"/>
            <w:tcBorders>
              <w:top w:val="nil"/>
              <w:left w:val="single" w:sz="4" w:space="0" w:color="auto"/>
              <w:bottom w:val="nil"/>
              <w:right w:val="single" w:sz="4" w:space="0" w:color="000000"/>
            </w:tcBorders>
            <w:shd w:val="clear" w:color="000000" w:fill="FFFFFF"/>
            <w:noWrap/>
            <w:vAlign w:val="bottom"/>
          </w:tcPr>
          <w:p w14:paraId="109645D3" w14:textId="77777777" w:rsidR="008F3C47" w:rsidRPr="00CB51E5" w:rsidRDefault="00C34D1B">
            <w:pPr>
              <w:spacing w:after="0" w:line="240" w:lineRule="auto"/>
              <w:rPr>
                <w:rFonts w:ascii="Times New Roman" w:eastAsia="Times New Roman" w:hAnsi="Times New Roman" w:cs="Times New Roman"/>
                <w:lang w:eastAsia="pt-PT"/>
              </w:rPr>
            </w:pPr>
            <w:r w:rsidRPr="00CB51E5">
              <w:rPr>
                <w:rFonts w:ascii="Times New Roman" w:eastAsia="Times New Roman" w:hAnsi="Times New Roman" w:cs="Times New Roman"/>
                <w:lang w:eastAsia="pt-PT"/>
              </w:rPr>
              <w:t xml:space="preserve">Número de Registo na CMC: </w:t>
            </w:r>
          </w:p>
        </w:tc>
        <w:tc>
          <w:tcPr>
            <w:tcW w:w="6627" w:type="dxa"/>
            <w:gridSpan w:val="7"/>
            <w:tcBorders>
              <w:top w:val="nil"/>
              <w:left w:val="nil"/>
              <w:bottom w:val="nil"/>
              <w:right w:val="single" w:sz="4" w:space="0" w:color="000000"/>
            </w:tcBorders>
            <w:shd w:val="clear" w:color="000000" w:fill="FFFFFF"/>
            <w:noWrap/>
            <w:vAlign w:val="bottom"/>
          </w:tcPr>
          <w:p w14:paraId="70015EA1" w14:textId="3D42D891" w:rsidR="008F3C47" w:rsidRPr="00CB51E5" w:rsidRDefault="0014742A" w:rsidP="0014742A">
            <w:pPr>
              <w:autoSpaceDE w:val="0"/>
              <w:autoSpaceDN w:val="0"/>
              <w:adjustRightInd w:val="0"/>
              <w:spacing w:after="0" w:line="240" w:lineRule="auto"/>
              <w:rPr>
                <w:rFonts w:ascii="Times New Roman" w:eastAsia="Times New Roman" w:hAnsi="Times New Roman" w:cs="Times New Roman"/>
                <w:lang w:eastAsia="pt-PT"/>
              </w:rPr>
            </w:pPr>
            <w:r w:rsidRPr="0014742A">
              <w:rPr>
                <w:rFonts w:ascii="Times New Roman" w:eastAsia="Times New Roman" w:hAnsi="Times New Roman" w:cs="Times New Roman"/>
                <w:lang w:eastAsia="pt-PT"/>
              </w:rPr>
              <w:t>009/FEIVMF/CMC/10-2024</w:t>
            </w:r>
          </w:p>
        </w:tc>
      </w:tr>
      <w:tr w:rsidR="00606573" w:rsidRPr="00CB51E5" w14:paraId="7BD5BD26" w14:textId="77777777" w:rsidTr="0078172F">
        <w:trPr>
          <w:trHeight w:val="300"/>
        </w:trPr>
        <w:tc>
          <w:tcPr>
            <w:tcW w:w="3119" w:type="dxa"/>
            <w:gridSpan w:val="2"/>
            <w:tcBorders>
              <w:top w:val="nil"/>
              <w:left w:val="single" w:sz="4" w:space="0" w:color="auto"/>
              <w:bottom w:val="single" w:sz="4" w:space="0" w:color="auto"/>
              <w:right w:val="single" w:sz="4" w:space="0" w:color="000000"/>
            </w:tcBorders>
            <w:shd w:val="clear" w:color="000000" w:fill="FFFFFF"/>
            <w:hideMark/>
          </w:tcPr>
          <w:p w14:paraId="0F38ED7F" w14:textId="77777777" w:rsidR="008F3C47" w:rsidRPr="00CB51E5" w:rsidRDefault="00C34D1B">
            <w:pPr>
              <w:spacing w:after="0" w:line="240" w:lineRule="auto"/>
              <w:rPr>
                <w:rFonts w:ascii="Times New Roman" w:eastAsia="Times New Roman" w:hAnsi="Times New Roman" w:cs="Times New Roman"/>
                <w:color w:val="000000"/>
                <w:lang w:eastAsia="pt-PT"/>
              </w:rPr>
            </w:pPr>
            <w:r w:rsidRPr="00CB51E5">
              <w:rPr>
                <w:rFonts w:ascii="Times New Roman" w:eastAsia="Times New Roman" w:hAnsi="Times New Roman" w:cs="Times New Roman"/>
                <w:color w:val="000000"/>
                <w:lang w:eastAsia="pt-PT"/>
              </w:rPr>
              <w:t xml:space="preserve">Número de </w:t>
            </w:r>
            <w:proofErr w:type="spellStart"/>
            <w:r w:rsidRPr="00CB51E5">
              <w:rPr>
                <w:rFonts w:ascii="Times New Roman" w:eastAsia="Times New Roman" w:hAnsi="Times New Roman" w:cs="Times New Roman"/>
                <w:color w:val="000000"/>
                <w:lang w:eastAsia="pt-PT"/>
              </w:rPr>
              <w:t>Ident</w:t>
            </w:r>
            <w:proofErr w:type="spellEnd"/>
            <w:r w:rsidRPr="00CB51E5">
              <w:rPr>
                <w:rFonts w:ascii="Times New Roman" w:eastAsia="Times New Roman" w:hAnsi="Times New Roman" w:cs="Times New Roman"/>
                <w:color w:val="000000"/>
                <w:lang w:eastAsia="pt-PT"/>
              </w:rPr>
              <w:t>. Fiscal:</w:t>
            </w:r>
          </w:p>
        </w:tc>
        <w:tc>
          <w:tcPr>
            <w:tcW w:w="6627" w:type="dxa"/>
            <w:gridSpan w:val="7"/>
            <w:tcBorders>
              <w:top w:val="nil"/>
              <w:left w:val="nil"/>
              <w:bottom w:val="single" w:sz="4" w:space="0" w:color="auto"/>
              <w:right w:val="single" w:sz="4" w:space="0" w:color="000000"/>
            </w:tcBorders>
            <w:shd w:val="clear" w:color="000000" w:fill="FFFFFF"/>
            <w:noWrap/>
            <w:vAlign w:val="bottom"/>
          </w:tcPr>
          <w:p w14:paraId="15FBE6E6" w14:textId="1B47041B" w:rsidR="008F3C47" w:rsidRPr="00CB51E5" w:rsidRDefault="008F3C47">
            <w:pPr>
              <w:spacing w:after="0" w:line="240" w:lineRule="auto"/>
              <w:rPr>
                <w:rFonts w:ascii="Times New Roman" w:eastAsia="Times New Roman" w:hAnsi="Times New Roman" w:cs="Times New Roman"/>
                <w:color w:val="0070C0"/>
                <w:lang w:eastAsia="pt-PT"/>
              </w:rPr>
            </w:pPr>
          </w:p>
        </w:tc>
      </w:tr>
      <w:tr w:rsidR="00606573" w:rsidRPr="00CB51E5" w14:paraId="50E833C7" w14:textId="77777777">
        <w:trPr>
          <w:trHeight w:val="300"/>
        </w:trPr>
        <w:tc>
          <w:tcPr>
            <w:tcW w:w="3119" w:type="dxa"/>
            <w:gridSpan w:val="2"/>
            <w:tcBorders>
              <w:top w:val="single" w:sz="4" w:space="0" w:color="auto"/>
              <w:left w:val="single" w:sz="4" w:space="0" w:color="auto"/>
              <w:bottom w:val="nil"/>
              <w:right w:val="single" w:sz="4" w:space="0" w:color="000000"/>
            </w:tcBorders>
            <w:shd w:val="clear" w:color="000000" w:fill="FFFFFF"/>
            <w:noWrap/>
            <w:vAlign w:val="bottom"/>
            <w:hideMark/>
          </w:tcPr>
          <w:p w14:paraId="51C65277" w14:textId="77777777" w:rsidR="008F3C47" w:rsidRPr="00CB51E5" w:rsidRDefault="00C34D1B">
            <w:pPr>
              <w:spacing w:after="0" w:line="240" w:lineRule="auto"/>
              <w:rPr>
                <w:rFonts w:ascii="Times New Roman" w:eastAsia="Times New Roman" w:hAnsi="Times New Roman" w:cs="Times New Roman"/>
                <w:lang w:eastAsia="pt-PT"/>
              </w:rPr>
            </w:pPr>
            <w:r w:rsidRPr="00CB51E5">
              <w:rPr>
                <w:rFonts w:ascii="Times New Roman" w:eastAsia="Times New Roman" w:hAnsi="Times New Roman" w:cs="Times New Roman"/>
                <w:lang w:eastAsia="pt-PT"/>
              </w:rPr>
              <w:t>1.1 Tipo de Fundo:</w:t>
            </w:r>
          </w:p>
        </w:tc>
        <w:tc>
          <w:tcPr>
            <w:tcW w:w="6627" w:type="dxa"/>
            <w:gridSpan w:val="7"/>
            <w:tcBorders>
              <w:top w:val="single" w:sz="4" w:space="0" w:color="auto"/>
              <w:left w:val="nil"/>
              <w:bottom w:val="nil"/>
              <w:right w:val="single" w:sz="4" w:space="0" w:color="000000"/>
            </w:tcBorders>
            <w:shd w:val="clear" w:color="000000" w:fill="FFFFFF"/>
            <w:noWrap/>
            <w:vAlign w:val="bottom"/>
            <w:hideMark/>
          </w:tcPr>
          <w:p w14:paraId="40567C37" w14:textId="77777777" w:rsidR="008F3C47" w:rsidRPr="00CB51E5" w:rsidRDefault="00C34D1B">
            <w:pPr>
              <w:spacing w:after="0" w:line="240" w:lineRule="auto"/>
              <w:rPr>
                <w:rFonts w:ascii="Times New Roman" w:eastAsia="Times New Roman" w:hAnsi="Times New Roman" w:cs="Times New Roman"/>
                <w:lang w:eastAsia="pt-PT"/>
              </w:rPr>
            </w:pPr>
            <w:r w:rsidRPr="00CB51E5">
              <w:rPr>
                <w:rFonts w:ascii="Times New Roman" w:eastAsia="Times New Roman" w:hAnsi="Times New Roman" w:cs="Times New Roman"/>
                <w:lang w:eastAsia="pt-PT"/>
              </w:rPr>
              <w:t>Fundo Especial de Investimento em Valores Mobiliários Fechado</w:t>
            </w:r>
          </w:p>
        </w:tc>
      </w:tr>
      <w:tr w:rsidR="00606573" w:rsidRPr="00CB51E5" w14:paraId="6346BA0A" w14:textId="77777777">
        <w:trPr>
          <w:trHeight w:val="300"/>
        </w:trPr>
        <w:tc>
          <w:tcPr>
            <w:tcW w:w="3119" w:type="dxa"/>
            <w:gridSpan w:val="2"/>
            <w:tcBorders>
              <w:top w:val="nil"/>
              <w:left w:val="single" w:sz="4" w:space="0" w:color="auto"/>
              <w:bottom w:val="nil"/>
              <w:right w:val="single" w:sz="4" w:space="0" w:color="000000"/>
            </w:tcBorders>
            <w:shd w:val="clear" w:color="000000" w:fill="FFFFFF"/>
            <w:noWrap/>
            <w:vAlign w:val="bottom"/>
          </w:tcPr>
          <w:p w14:paraId="77174569" w14:textId="77777777" w:rsidR="008F3C47" w:rsidRPr="00CB51E5" w:rsidRDefault="00C34D1B">
            <w:pPr>
              <w:spacing w:after="0" w:line="240" w:lineRule="auto"/>
              <w:rPr>
                <w:rFonts w:ascii="Times New Roman" w:eastAsia="Times New Roman" w:hAnsi="Times New Roman" w:cs="Times New Roman"/>
                <w:lang w:eastAsia="pt-PT"/>
              </w:rPr>
            </w:pPr>
            <w:r w:rsidRPr="00CB51E5">
              <w:rPr>
                <w:rFonts w:ascii="Times New Roman" w:eastAsia="Times New Roman" w:hAnsi="Times New Roman" w:cs="Times New Roman"/>
                <w:lang w:eastAsia="pt-PT"/>
              </w:rPr>
              <w:t>1.2 Tipo de Subscrição do FI:</w:t>
            </w:r>
          </w:p>
        </w:tc>
        <w:tc>
          <w:tcPr>
            <w:tcW w:w="6627" w:type="dxa"/>
            <w:gridSpan w:val="7"/>
            <w:tcBorders>
              <w:top w:val="nil"/>
              <w:left w:val="nil"/>
              <w:bottom w:val="nil"/>
              <w:right w:val="single" w:sz="4" w:space="0" w:color="000000"/>
            </w:tcBorders>
            <w:shd w:val="clear" w:color="000000" w:fill="FFFFFF"/>
            <w:noWrap/>
            <w:vAlign w:val="bottom"/>
          </w:tcPr>
          <w:p w14:paraId="52CED178" w14:textId="77777777" w:rsidR="008F3C47" w:rsidRPr="00CB51E5" w:rsidRDefault="00C34D1B">
            <w:pPr>
              <w:spacing w:after="0" w:line="240" w:lineRule="auto"/>
              <w:rPr>
                <w:rFonts w:ascii="Times New Roman" w:eastAsia="Times New Roman" w:hAnsi="Times New Roman" w:cs="Times New Roman"/>
                <w:lang w:eastAsia="pt-PT"/>
              </w:rPr>
            </w:pPr>
            <w:r w:rsidRPr="00CB51E5">
              <w:rPr>
                <w:rFonts w:ascii="Times New Roman" w:eastAsia="Times New Roman" w:hAnsi="Times New Roman" w:cs="Times New Roman"/>
                <w:lang w:eastAsia="pt-PT"/>
              </w:rPr>
              <w:t>O Fundo pretende ser de Subscrição Pública</w:t>
            </w:r>
          </w:p>
        </w:tc>
      </w:tr>
      <w:tr w:rsidR="00606573" w:rsidRPr="00CB51E5" w14:paraId="128FA910" w14:textId="77777777">
        <w:trPr>
          <w:trHeight w:val="300"/>
        </w:trPr>
        <w:tc>
          <w:tcPr>
            <w:tcW w:w="3119" w:type="dxa"/>
            <w:gridSpan w:val="2"/>
            <w:tcBorders>
              <w:top w:val="nil"/>
              <w:left w:val="single" w:sz="4" w:space="0" w:color="auto"/>
              <w:bottom w:val="nil"/>
              <w:right w:val="single" w:sz="4" w:space="0" w:color="000000"/>
            </w:tcBorders>
            <w:shd w:val="clear" w:color="000000" w:fill="FFFFFF"/>
            <w:noWrap/>
            <w:vAlign w:val="bottom"/>
            <w:hideMark/>
          </w:tcPr>
          <w:p w14:paraId="2B5BFC7B" w14:textId="77777777" w:rsidR="008F3C47" w:rsidRPr="00CB51E5" w:rsidRDefault="00C34D1B">
            <w:pPr>
              <w:spacing w:after="0" w:line="240" w:lineRule="auto"/>
              <w:rPr>
                <w:rFonts w:ascii="Times New Roman" w:eastAsia="Times New Roman" w:hAnsi="Times New Roman" w:cs="Times New Roman"/>
                <w:lang w:eastAsia="pt-PT"/>
              </w:rPr>
            </w:pPr>
            <w:r w:rsidRPr="00CB51E5">
              <w:rPr>
                <w:rFonts w:ascii="Times New Roman" w:eastAsia="Times New Roman" w:hAnsi="Times New Roman" w:cs="Times New Roman"/>
                <w:lang w:eastAsia="pt-PT"/>
              </w:rPr>
              <w:t>1.2 Moeda:</w:t>
            </w:r>
          </w:p>
        </w:tc>
        <w:tc>
          <w:tcPr>
            <w:tcW w:w="6627" w:type="dxa"/>
            <w:gridSpan w:val="7"/>
            <w:tcBorders>
              <w:top w:val="nil"/>
              <w:left w:val="nil"/>
              <w:bottom w:val="nil"/>
              <w:right w:val="single" w:sz="4" w:space="0" w:color="000000"/>
            </w:tcBorders>
            <w:shd w:val="clear" w:color="000000" w:fill="FFFFFF"/>
            <w:noWrap/>
            <w:vAlign w:val="bottom"/>
            <w:hideMark/>
          </w:tcPr>
          <w:p w14:paraId="02F1D547" w14:textId="77777777" w:rsidR="008F3C47" w:rsidRPr="00CB51E5" w:rsidRDefault="00C34D1B">
            <w:pPr>
              <w:spacing w:after="0" w:line="240" w:lineRule="auto"/>
              <w:rPr>
                <w:rFonts w:ascii="Times New Roman" w:eastAsia="Times New Roman" w:hAnsi="Times New Roman" w:cs="Times New Roman"/>
                <w:lang w:eastAsia="pt-PT"/>
              </w:rPr>
            </w:pPr>
            <w:r w:rsidRPr="00CB51E5">
              <w:rPr>
                <w:rFonts w:ascii="Times New Roman" w:eastAsia="Times New Roman" w:hAnsi="Times New Roman" w:cs="Times New Roman"/>
                <w:lang w:eastAsia="pt-PT"/>
              </w:rPr>
              <w:t>Kwanzas</w:t>
            </w:r>
          </w:p>
        </w:tc>
      </w:tr>
      <w:tr w:rsidR="00606573" w:rsidRPr="00CB51E5" w14:paraId="7DBF9C14" w14:textId="77777777">
        <w:trPr>
          <w:trHeight w:val="300"/>
        </w:trPr>
        <w:tc>
          <w:tcPr>
            <w:tcW w:w="3119" w:type="dxa"/>
            <w:gridSpan w:val="2"/>
            <w:tcBorders>
              <w:top w:val="nil"/>
              <w:left w:val="single" w:sz="4" w:space="0" w:color="auto"/>
              <w:bottom w:val="nil"/>
              <w:right w:val="single" w:sz="4" w:space="0" w:color="000000"/>
            </w:tcBorders>
            <w:shd w:val="clear" w:color="000000" w:fill="FFFFFF"/>
            <w:noWrap/>
            <w:vAlign w:val="bottom"/>
            <w:hideMark/>
          </w:tcPr>
          <w:p w14:paraId="2C557AFF" w14:textId="77777777" w:rsidR="008F3C47" w:rsidRPr="00CB51E5" w:rsidRDefault="00C34D1B">
            <w:pPr>
              <w:spacing w:after="0" w:line="240" w:lineRule="auto"/>
              <w:rPr>
                <w:rFonts w:ascii="Times New Roman" w:eastAsia="Times New Roman" w:hAnsi="Times New Roman" w:cs="Times New Roman"/>
                <w:lang w:eastAsia="pt-PT"/>
              </w:rPr>
            </w:pPr>
            <w:r w:rsidRPr="00CB51E5">
              <w:rPr>
                <w:rFonts w:ascii="Times New Roman" w:eastAsia="Times New Roman" w:hAnsi="Times New Roman" w:cs="Times New Roman"/>
                <w:lang w:eastAsia="pt-PT"/>
              </w:rPr>
              <w:t>1.3 Duração:</w:t>
            </w:r>
          </w:p>
        </w:tc>
        <w:tc>
          <w:tcPr>
            <w:tcW w:w="6627" w:type="dxa"/>
            <w:gridSpan w:val="7"/>
            <w:tcBorders>
              <w:top w:val="nil"/>
              <w:left w:val="nil"/>
              <w:bottom w:val="nil"/>
              <w:right w:val="single" w:sz="4" w:space="0" w:color="000000"/>
            </w:tcBorders>
            <w:shd w:val="clear" w:color="000000" w:fill="FFFFFF"/>
            <w:noWrap/>
            <w:vAlign w:val="bottom"/>
            <w:hideMark/>
          </w:tcPr>
          <w:p w14:paraId="665C4B3F" w14:textId="570D7602" w:rsidR="008F3C47" w:rsidRPr="00CB51E5" w:rsidRDefault="0014742A" w:rsidP="003A6C69">
            <w:pPr>
              <w:spacing w:after="0" w:line="240" w:lineRule="auto"/>
              <w:rPr>
                <w:rFonts w:ascii="Times New Roman" w:eastAsia="Times New Roman" w:hAnsi="Times New Roman" w:cs="Times New Roman"/>
                <w:lang w:eastAsia="pt-PT"/>
              </w:rPr>
            </w:pPr>
            <w:r>
              <w:rPr>
                <w:rFonts w:ascii="Times New Roman" w:eastAsia="Times New Roman" w:hAnsi="Times New Roman" w:cs="Times New Roman"/>
                <w:lang w:eastAsia="pt-PT"/>
              </w:rPr>
              <w:t>15 meses</w:t>
            </w:r>
            <w:r w:rsidR="00195766">
              <w:rPr>
                <w:rFonts w:ascii="Times New Roman" w:eastAsia="Times New Roman" w:hAnsi="Times New Roman" w:cs="Times New Roman"/>
                <w:lang w:eastAsia="pt-PT"/>
              </w:rPr>
              <w:t>, a contar da data de constituição</w:t>
            </w:r>
          </w:p>
        </w:tc>
      </w:tr>
      <w:tr w:rsidR="00606573" w:rsidRPr="00CB51E5" w14:paraId="52DDDDC8" w14:textId="77777777">
        <w:trPr>
          <w:trHeight w:val="300"/>
        </w:trPr>
        <w:tc>
          <w:tcPr>
            <w:tcW w:w="3119" w:type="dxa"/>
            <w:gridSpan w:val="2"/>
            <w:tcBorders>
              <w:top w:val="nil"/>
              <w:left w:val="single" w:sz="4" w:space="0" w:color="auto"/>
              <w:bottom w:val="nil"/>
              <w:right w:val="single" w:sz="4" w:space="0" w:color="000000"/>
            </w:tcBorders>
            <w:shd w:val="clear" w:color="000000" w:fill="FFFFFF"/>
            <w:noWrap/>
            <w:vAlign w:val="bottom"/>
            <w:hideMark/>
          </w:tcPr>
          <w:p w14:paraId="3AD3B68F" w14:textId="77777777" w:rsidR="008F3C47" w:rsidRPr="00CB51E5" w:rsidRDefault="00C34D1B">
            <w:pPr>
              <w:spacing w:after="0" w:line="240" w:lineRule="auto"/>
              <w:rPr>
                <w:rFonts w:ascii="Times New Roman" w:eastAsia="Times New Roman" w:hAnsi="Times New Roman" w:cs="Times New Roman"/>
                <w:lang w:eastAsia="pt-PT"/>
              </w:rPr>
            </w:pPr>
            <w:r w:rsidRPr="00CB51E5">
              <w:rPr>
                <w:rFonts w:ascii="Times New Roman" w:eastAsia="Times New Roman" w:hAnsi="Times New Roman" w:cs="Times New Roman"/>
                <w:lang w:eastAsia="pt-PT"/>
              </w:rPr>
              <w:t>1.4 Entidade Gestora:</w:t>
            </w:r>
          </w:p>
        </w:tc>
        <w:tc>
          <w:tcPr>
            <w:tcW w:w="6627" w:type="dxa"/>
            <w:gridSpan w:val="7"/>
            <w:tcBorders>
              <w:top w:val="nil"/>
              <w:left w:val="nil"/>
              <w:bottom w:val="nil"/>
              <w:right w:val="single" w:sz="4" w:space="0" w:color="000000"/>
            </w:tcBorders>
            <w:shd w:val="clear" w:color="000000" w:fill="FFFFFF"/>
            <w:noWrap/>
            <w:vAlign w:val="bottom"/>
            <w:hideMark/>
          </w:tcPr>
          <w:p w14:paraId="670F5933" w14:textId="792D5B83" w:rsidR="008F3C47" w:rsidRPr="00CB51E5" w:rsidRDefault="00A45EFA">
            <w:pPr>
              <w:spacing w:after="0" w:line="240" w:lineRule="auto"/>
              <w:rPr>
                <w:rFonts w:ascii="Times New Roman" w:eastAsia="Times New Roman" w:hAnsi="Times New Roman" w:cs="Times New Roman"/>
                <w:lang w:eastAsia="pt-PT"/>
              </w:rPr>
            </w:pPr>
            <w:r w:rsidRPr="00CB51E5">
              <w:rPr>
                <w:rFonts w:ascii="Times New Roman" w:eastAsia="Times New Roman" w:hAnsi="Times New Roman" w:cs="Times New Roman"/>
                <w:lang w:eastAsia="pt-PT"/>
              </w:rPr>
              <w:t xml:space="preserve">BFA Gestão de Activos - SGOIC, </w:t>
            </w:r>
            <w:proofErr w:type="gramStart"/>
            <w:r w:rsidRPr="00CB51E5">
              <w:rPr>
                <w:rFonts w:ascii="Times New Roman" w:eastAsia="Times New Roman" w:hAnsi="Times New Roman" w:cs="Times New Roman"/>
                <w:lang w:eastAsia="pt-PT"/>
              </w:rPr>
              <w:t>S.A</w:t>
            </w:r>
            <w:proofErr w:type="gramEnd"/>
          </w:p>
        </w:tc>
      </w:tr>
      <w:tr w:rsidR="00606573" w:rsidRPr="00CB51E5" w14:paraId="2A8D589F" w14:textId="77777777">
        <w:trPr>
          <w:trHeight w:val="300"/>
        </w:trPr>
        <w:tc>
          <w:tcPr>
            <w:tcW w:w="3119" w:type="dxa"/>
            <w:gridSpan w:val="2"/>
            <w:tcBorders>
              <w:top w:val="nil"/>
              <w:left w:val="single" w:sz="4" w:space="0" w:color="auto"/>
              <w:bottom w:val="nil"/>
              <w:right w:val="single" w:sz="4" w:space="0" w:color="000000"/>
            </w:tcBorders>
            <w:shd w:val="clear" w:color="000000" w:fill="FFFFFF"/>
            <w:noWrap/>
            <w:vAlign w:val="bottom"/>
            <w:hideMark/>
          </w:tcPr>
          <w:p w14:paraId="24921CD9" w14:textId="77777777" w:rsidR="008F3C47" w:rsidRPr="00CB51E5" w:rsidRDefault="00C34D1B">
            <w:pPr>
              <w:spacing w:after="0" w:line="240" w:lineRule="auto"/>
              <w:rPr>
                <w:rFonts w:ascii="Times New Roman" w:eastAsia="Times New Roman" w:hAnsi="Times New Roman" w:cs="Times New Roman"/>
                <w:lang w:eastAsia="pt-PT"/>
              </w:rPr>
            </w:pPr>
            <w:r w:rsidRPr="00CB51E5">
              <w:rPr>
                <w:rFonts w:ascii="Times New Roman" w:eastAsia="Times New Roman" w:hAnsi="Times New Roman" w:cs="Times New Roman"/>
                <w:lang w:eastAsia="pt-PT"/>
              </w:rPr>
              <w:t>1.5 Entidade Depositária:</w:t>
            </w:r>
          </w:p>
        </w:tc>
        <w:tc>
          <w:tcPr>
            <w:tcW w:w="6627" w:type="dxa"/>
            <w:gridSpan w:val="7"/>
            <w:tcBorders>
              <w:top w:val="nil"/>
              <w:left w:val="nil"/>
              <w:bottom w:val="nil"/>
              <w:right w:val="single" w:sz="4" w:space="0" w:color="000000"/>
            </w:tcBorders>
            <w:shd w:val="clear" w:color="000000" w:fill="FFFFFF"/>
            <w:noWrap/>
            <w:vAlign w:val="bottom"/>
            <w:hideMark/>
          </w:tcPr>
          <w:p w14:paraId="1469667C" w14:textId="11CE333B" w:rsidR="008F3C47" w:rsidRPr="00CB51E5" w:rsidRDefault="00A45EFA">
            <w:pPr>
              <w:spacing w:after="0" w:line="240" w:lineRule="auto"/>
              <w:rPr>
                <w:rFonts w:ascii="Times New Roman" w:eastAsia="Times New Roman" w:hAnsi="Times New Roman" w:cs="Times New Roman"/>
                <w:lang w:eastAsia="pt-PT"/>
              </w:rPr>
            </w:pPr>
            <w:r w:rsidRPr="00CB51E5">
              <w:rPr>
                <w:rFonts w:ascii="Times New Roman" w:eastAsia="Times New Roman" w:hAnsi="Times New Roman" w:cs="Times New Roman"/>
                <w:lang w:eastAsia="pt-PT"/>
              </w:rPr>
              <w:t xml:space="preserve">Banco de Fomento Angola, </w:t>
            </w:r>
            <w:proofErr w:type="gramStart"/>
            <w:r w:rsidRPr="00CB51E5">
              <w:rPr>
                <w:rFonts w:ascii="Times New Roman" w:eastAsia="Times New Roman" w:hAnsi="Times New Roman" w:cs="Times New Roman"/>
                <w:lang w:eastAsia="pt-PT"/>
              </w:rPr>
              <w:t>S.A</w:t>
            </w:r>
            <w:proofErr w:type="gramEnd"/>
          </w:p>
        </w:tc>
      </w:tr>
      <w:tr w:rsidR="00606573" w:rsidRPr="00CB51E5" w14:paraId="0B5361E6" w14:textId="77777777">
        <w:trPr>
          <w:trHeight w:val="300"/>
        </w:trPr>
        <w:tc>
          <w:tcPr>
            <w:tcW w:w="3119" w:type="dxa"/>
            <w:gridSpan w:val="2"/>
            <w:tcBorders>
              <w:top w:val="nil"/>
              <w:left w:val="single" w:sz="4" w:space="0" w:color="auto"/>
              <w:bottom w:val="nil"/>
              <w:right w:val="single" w:sz="4" w:space="0" w:color="000000"/>
            </w:tcBorders>
            <w:shd w:val="clear" w:color="000000" w:fill="FFFFFF"/>
            <w:noWrap/>
            <w:vAlign w:val="bottom"/>
            <w:hideMark/>
          </w:tcPr>
          <w:p w14:paraId="0B8DA0BC" w14:textId="77777777" w:rsidR="008F3C47" w:rsidRPr="00CB51E5" w:rsidRDefault="00C34D1B">
            <w:pPr>
              <w:spacing w:after="0" w:line="240" w:lineRule="auto"/>
              <w:rPr>
                <w:rFonts w:ascii="Times New Roman" w:eastAsia="Times New Roman" w:hAnsi="Times New Roman" w:cs="Times New Roman"/>
                <w:lang w:eastAsia="pt-PT"/>
              </w:rPr>
            </w:pPr>
            <w:r w:rsidRPr="00CB51E5">
              <w:rPr>
                <w:rFonts w:ascii="Times New Roman" w:eastAsia="Times New Roman" w:hAnsi="Times New Roman" w:cs="Times New Roman"/>
                <w:lang w:eastAsia="pt-PT"/>
              </w:rPr>
              <w:t>1.6 Auditor:</w:t>
            </w:r>
          </w:p>
        </w:tc>
        <w:tc>
          <w:tcPr>
            <w:tcW w:w="6627" w:type="dxa"/>
            <w:gridSpan w:val="7"/>
            <w:tcBorders>
              <w:top w:val="nil"/>
              <w:left w:val="nil"/>
              <w:bottom w:val="nil"/>
              <w:right w:val="single" w:sz="4" w:space="0" w:color="000000"/>
            </w:tcBorders>
            <w:shd w:val="clear" w:color="000000" w:fill="FFFFFF"/>
            <w:noWrap/>
            <w:vAlign w:val="bottom"/>
            <w:hideMark/>
          </w:tcPr>
          <w:p w14:paraId="535BFF06" w14:textId="628F19A0" w:rsidR="008F3C47" w:rsidRPr="00CB51E5" w:rsidRDefault="009378A2" w:rsidP="00A45EFA">
            <w:pPr>
              <w:spacing w:after="0" w:line="240" w:lineRule="auto"/>
              <w:rPr>
                <w:rFonts w:ascii="Times New Roman" w:eastAsia="Times New Roman" w:hAnsi="Times New Roman" w:cs="Times New Roman"/>
                <w:lang w:eastAsia="pt-PT"/>
              </w:rPr>
            </w:pPr>
            <w:r w:rsidRPr="00CB51E5">
              <w:rPr>
                <w:rFonts w:ascii="Times New Roman" w:eastAsia="Times New Roman" w:hAnsi="Times New Roman" w:cs="Times New Roman"/>
                <w:lang w:eastAsia="pt-PT"/>
              </w:rPr>
              <w:t xml:space="preserve">Crowe Horwath Angola – Auditores e Consultores, </w:t>
            </w:r>
            <w:proofErr w:type="gramStart"/>
            <w:r w:rsidRPr="00CB51E5">
              <w:rPr>
                <w:rFonts w:ascii="Times New Roman" w:eastAsia="Times New Roman" w:hAnsi="Times New Roman" w:cs="Times New Roman"/>
                <w:lang w:eastAsia="pt-PT"/>
              </w:rPr>
              <w:t>S.A</w:t>
            </w:r>
            <w:proofErr w:type="gramEnd"/>
          </w:p>
        </w:tc>
      </w:tr>
      <w:tr w:rsidR="00606573" w:rsidRPr="00CB51E5" w14:paraId="5BD05FA8" w14:textId="77777777">
        <w:trPr>
          <w:trHeight w:val="300"/>
        </w:trPr>
        <w:tc>
          <w:tcPr>
            <w:tcW w:w="3119" w:type="dxa"/>
            <w:gridSpan w:val="2"/>
            <w:tcBorders>
              <w:top w:val="nil"/>
              <w:left w:val="single" w:sz="4" w:space="0" w:color="auto"/>
              <w:bottom w:val="single" w:sz="4" w:space="0" w:color="auto"/>
              <w:right w:val="single" w:sz="4" w:space="0" w:color="000000"/>
            </w:tcBorders>
            <w:shd w:val="clear" w:color="000000" w:fill="FFFFFF"/>
            <w:noWrap/>
            <w:vAlign w:val="bottom"/>
            <w:hideMark/>
          </w:tcPr>
          <w:p w14:paraId="18DF6A6E" w14:textId="77777777" w:rsidR="008F3C47" w:rsidRPr="00CB51E5" w:rsidRDefault="00C34D1B">
            <w:pPr>
              <w:spacing w:after="0" w:line="240" w:lineRule="auto"/>
              <w:rPr>
                <w:rFonts w:ascii="Times New Roman" w:eastAsia="Times New Roman" w:hAnsi="Times New Roman" w:cs="Times New Roman"/>
                <w:lang w:eastAsia="pt-PT"/>
              </w:rPr>
            </w:pPr>
            <w:r w:rsidRPr="00CB51E5">
              <w:rPr>
                <w:rFonts w:ascii="Times New Roman" w:eastAsia="Times New Roman" w:hAnsi="Times New Roman" w:cs="Times New Roman"/>
                <w:lang w:eastAsia="pt-PT"/>
              </w:rPr>
              <w:t>1.7 Grupo Financeiro:</w:t>
            </w:r>
          </w:p>
        </w:tc>
        <w:tc>
          <w:tcPr>
            <w:tcW w:w="6627" w:type="dxa"/>
            <w:gridSpan w:val="7"/>
            <w:tcBorders>
              <w:top w:val="nil"/>
              <w:left w:val="nil"/>
              <w:bottom w:val="single" w:sz="4" w:space="0" w:color="auto"/>
              <w:right w:val="single" w:sz="4" w:space="0" w:color="000000"/>
            </w:tcBorders>
            <w:shd w:val="clear" w:color="000000" w:fill="FFFFFF"/>
            <w:noWrap/>
            <w:vAlign w:val="bottom"/>
            <w:hideMark/>
          </w:tcPr>
          <w:p w14:paraId="4E02C870" w14:textId="1068B76F" w:rsidR="008F3C47" w:rsidRPr="00CB51E5" w:rsidRDefault="00A45EFA">
            <w:pPr>
              <w:spacing w:after="0" w:line="240" w:lineRule="auto"/>
              <w:rPr>
                <w:rFonts w:ascii="Times New Roman" w:eastAsia="Times New Roman" w:hAnsi="Times New Roman" w:cs="Times New Roman"/>
                <w:lang w:eastAsia="pt-PT"/>
              </w:rPr>
            </w:pPr>
            <w:r w:rsidRPr="00CB51E5">
              <w:rPr>
                <w:rFonts w:ascii="Times New Roman" w:eastAsia="Times New Roman" w:hAnsi="Times New Roman" w:cs="Times New Roman"/>
                <w:lang w:eastAsia="pt-PT"/>
              </w:rPr>
              <w:t xml:space="preserve">Banco de Fomento Angola, S.A </w:t>
            </w:r>
          </w:p>
        </w:tc>
      </w:tr>
      <w:tr w:rsidR="008F3C47" w:rsidRPr="00CB51E5" w14:paraId="6AAE6109" w14:textId="77777777">
        <w:trPr>
          <w:trHeight w:val="300"/>
        </w:trPr>
        <w:tc>
          <w:tcPr>
            <w:tcW w:w="9746" w:type="dxa"/>
            <w:gridSpan w:val="9"/>
            <w:tcBorders>
              <w:top w:val="single" w:sz="4" w:space="0" w:color="auto"/>
              <w:left w:val="nil"/>
              <w:bottom w:val="single" w:sz="4" w:space="0" w:color="auto"/>
              <w:right w:val="nil"/>
            </w:tcBorders>
            <w:shd w:val="clear" w:color="000000" w:fill="F2F2F2"/>
            <w:noWrap/>
            <w:vAlign w:val="bottom"/>
            <w:hideMark/>
          </w:tcPr>
          <w:p w14:paraId="63F28A3E" w14:textId="77777777" w:rsidR="008F3C47" w:rsidRPr="00CB51E5" w:rsidRDefault="00C34D1B">
            <w:pPr>
              <w:spacing w:after="0" w:line="240" w:lineRule="auto"/>
              <w:rPr>
                <w:rFonts w:ascii="Times New Roman" w:eastAsia="Times New Roman" w:hAnsi="Times New Roman" w:cs="Times New Roman"/>
                <w:b/>
                <w:bCs/>
                <w:lang w:eastAsia="pt-PT"/>
              </w:rPr>
            </w:pPr>
            <w:r w:rsidRPr="00CB51E5">
              <w:rPr>
                <w:rFonts w:ascii="Times New Roman" w:eastAsia="Times New Roman" w:hAnsi="Times New Roman" w:cs="Times New Roman"/>
                <w:b/>
                <w:bCs/>
                <w:lang w:eastAsia="pt-PT"/>
              </w:rPr>
              <w:t>2. INFORMAÇÕES RELATIVAS AOS INVESTIDORES</w:t>
            </w:r>
          </w:p>
        </w:tc>
      </w:tr>
      <w:tr w:rsidR="00606573" w:rsidRPr="00CB51E5" w14:paraId="40B6AAFD" w14:textId="77777777">
        <w:trPr>
          <w:trHeight w:val="450"/>
        </w:trPr>
        <w:tc>
          <w:tcPr>
            <w:tcW w:w="311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ECD816B" w14:textId="77777777" w:rsidR="008F3C47" w:rsidRPr="00CB51E5" w:rsidRDefault="00C34D1B">
            <w:pPr>
              <w:spacing w:after="0" w:line="240" w:lineRule="auto"/>
              <w:rPr>
                <w:rFonts w:ascii="Times New Roman" w:eastAsia="Times New Roman" w:hAnsi="Times New Roman" w:cs="Times New Roman"/>
                <w:lang w:eastAsia="pt-PT"/>
              </w:rPr>
            </w:pPr>
            <w:r w:rsidRPr="00CB51E5">
              <w:rPr>
                <w:rFonts w:ascii="Times New Roman" w:eastAsia="Times New Roman" w:hAnsi="Times New Roman" w:cs="Times New Roman"/>
                <w:lang w:eastAsia="pt-PT"/>
              </w:rPr>
              <w:t>2.1 Objectivos do Fundo:</w:t>
            </w:r>
          </w:p>
        </w:tc>
        <w:tc>
          <w:tcPr>
            <w:tcW w:w="6627"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CEAB5F8" w14:textId="77777777" w:rsidR="008F3C47" w:rsidRPr="00CB51E5" w:rsidRDefault="008F3C47">
            <w:pPr>
              <w:spacing w:after="5" w:line="360" w:lineRule="auto"/>
              <w:ind w:right="-39"/>
              <w:jc w:val="both"/>
              <w:rPr>
                <w:rFonts w:ascii="Times New Roman" w:eastAsia="Times New Roman" w:hAnsi="Times New Roman" w:cs="Times New Roman"/>
                <w:lang w:eastAsia="pt-PT"/>
              </w:rPr>
            </w:pPr>
          </w:p>
          <w:p w14:paraId="0353CB9B" w14:textId="77777777" w:rsidR="008F3C47" w:rsidRPr="00CB51E5" w:rsidRDefault="00C34D1B">
            <w:pPr>
              <w:spacing w:after="0" w:line="276" w:lineRule="auto"/>
              <w:jc w:val="both"/>
              <w:rPr>
                <w:rFonts w:ascii="Times New Roman" w:eastAsia="Times New Roman" w:hAnsi="Times New Roman" w:cs="Times New Roman"/>
                <w:lang w:eastAsia="pt-PT"/>
              </w:rPr>
            </w:pPr>
            <w:r w:rsidRPr="00CB51E5">
              <w:rPr>
                <w:rFonts w:ascii="Times New Roman" w:eastAsia="Times New Roman" w:hAnsi="Times New Roman" w:cs="Times New Roman"/>
                <w:lang w:eastAsia="pt-PT"/>
              </w:rPr>
              <w:t>O principal objectivo do Fundo é o de proporcionar aos seus participantes uma alternativa de investimento em Kwanzas, diversificando as suas carteiras com rentabilidade acrescida.</w:t>
            </w:r>
          </w:p>
        </w:tc>
      </w:tr>
      <w:tr w:rsidR="00606573" w:rsidRPr="00CB51E5" w14:paraId="5AB196F5" w14:textId="77777777">
        <w:trPr>
          <w:trHeight w:val="450"/>
        </w:trPr>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3ACA6FCC" w14:textId="77777777" w:rsidR="008F3C47" w:rsidRPr="00CB51E5" w:rsidRDefault="008F3C47">
            <w:pPr>
              <w:spacing w:after="0" w:line="240" w:lineRule="auto"/>
              <w:rPr>
                <w:rFonts w:ascii="Times New Roman" w:eastAsia="Times New Roman" w:hAnsi="Times New Roman" w:cs="Times New Roman"/>
                <w:lang w:eastAsia="pt-PT"/>
              </w:rPr>
            </w:pPr>
          </w:p>
        </w:tc>
        <w:tc>
          <w:tcPr>
            <w:tcW w:w="6627" w:type="dxa"/>
            <w:gridSpan w:val="7"/>
            <w:vMerge/>
            <w:tcBorders>
              <w:top w:val="single" w:sz="4" w:space="0" w:color="auto"/>
              <w:left w:val="single" w:sz="4" w:space="0" w:color="auto"/>
              <w:bottom w:val="single" w:sz="4" w:space="0" w:color="000000"/>
              <w:right w:val="single" w:sz="4" w:space="0" w:color="000000"/>
            </w:tcBorders>
            <w:vAlign w:val="center"/>
            <w:hideMark/>
          </w:tcPr>
          <w:p w14:paraId="032FC552" w14:textId="77777777" w:rsidR="008F3C47" w:rsidRPr="00CB51E5" w:rsidRDefault="008F3C47">
            <w:pPr>
              <w:spacing w:after="0" w:line="240" w:lineRule="auto"/>
              <w:jc w:val="both"/>
              <w:rPr>
                <w:rFonts w:ascii="Times New Roman" w:eastAsia="Times New Roman" w:hAnsi="Times New Roman" w:cs="Times New Roman"/>
                <w:lang w:eastAsia="pt-PT"/>
              </w:rPr>
            </w:pPr>
          </w:p>
        </w:tc>
      </w:tr>
      <w:tr w:rsidR="00606573" w:rsidRPr="00CB51E5" w14:paraId="46DCF2BF" w14:textId="77777777">
        <w:trPr>
          <w:trHeight w:val="450"/>
        </w:trPr>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69F90960" w14:textId="77777777" w:rsidR="008F3C47" w:rsidRPr="00CB51E5" w:rsidRDefault="008F3C47">
            <w:pPr>
              <w:spacing w:after="0" w:line="240" w:lineRule="auto"/>
              <w:rPr>
                <w:rFonts w:ascii="Times New Roman" w:eastAsia="Times New Roman" w:hAnsi="Times New Roman" w:cs="Times New Roman"/>
                <w:lang w:eastAsia="pt-PT"/>
              </w:rPr>
            </w:pPr>
          </w:p>
        </w:tc>
        <w:tc>
          <w:tcPr>
            <w:tcW w:w="6627" w:type="dxa"/>
            <w:gridSpan w:val="7"/>
            <w:vMerge/>
            <w:tcBorders>
              <w:top w:val="single" w:sz="4" w:space="0" w:color="auto"/>
              <w:left w:val="single" w:sz="4" w:space="0" w:color="auto"/>
              <w:bottom w:val="single" w:sz="4" w:space="0" w:color="000000"/>
              <w:right w:val="single" w:sz="4" w:space="0" w:color="000000"/>
            </w:tcBorders>
            <w:vAlign w:val="center"/>
            <w:hideMark/>
          </w:tcPr>
          <w:p w14:paraId="11E98696" w14:textId="77777777" w:rsidR="008F3C47" w:rsidRPr="00CB51E5" w:rsidRDefault="008F3C47">
            <w:pPr>
              <w:spacing w:after="0" w:line="240" w:lineRule="auto"/>
              <w:jc w:val="both"/>
              <w:rPr>
                <w:rFonts w:ascii="Times New Roman" w:eastAsia="Times New Roman" w:hAnsi="Times New Roman" w:cs="Times New Roman"/>
                <w:lang w:eastAsia="pt-PT"/>
              </w:rPr>
            </w:pPr>
          </w:p>
        </w:tc>
      </w:tr>
      <w:tr w:rsidR="00606573" w:rsidRPr="00CB51E5" w14:paraId="1C5E8516" w14:textId="77777777">
        <w:trPr>
          <w:trHeight w:val="450"/>
        </w:trPr>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25596374" w14:textId="77777777" w:rsidR="008F3C47" w:rsidRPr="00CB51E5" w:rsidRDefault="008F3C47">
            <w:pPr>
              <w:spacing w:after="0" w:line="240" w:lineRule="auto"/>
              <w:rPr>
                <w:rFonts w:ascii="Times New Roman" w:eastAsia="Times New Roman" w:hAnsi="Times New Roman" w:cs="Times New Roman"/>
                <w:lang w:eastAsia="pt-PT"/>
              </w:rPr>
            </w:pPr>
          </w:p>
        </w:tc>
        <w:tc>
          <w:tcPr>
            <w:tcW w:w="6627" w:type="dxa"/>
            <w:gridSpan w:val="7"/>
            <w:vMerge/>
            <w:tcBorders>
              <w:top w:val="single" w:sz="4" w:space="0" w:color="auto"/>
              <w:left w:val="single" w:sz="4" w:space="0" w:color="auto"/>
              <w:bottom w:val="single" w:sz="4" w:space="0" w:color="000000"/>
              <w:right w:val="single" w:sz="4" w:space="0" w:color="000000"/>
            </w:tcBorders>
            <w:vAlign w:val="center"/>
            <w:hideMark/>
          </w:tcPr>
          <w:p w14:paraId="7149195A" w14:textId="77777777" w:rsidR="008F3C47" w:rsidRPr="00CB51E5" w:rsidRDefault="008F3C47">
            <w:pPr>
              <w:spacing w:after="0" w:line="240" w:lineRule="auto"/>
              <w:jc w:val="both"/>
              <w:rPr>
                <w:rFonts w:ascii="Times New Roman" w:eastAsia="Times New Roman" w:hAnsi="Times New Roman" w:cs="Times New Roman"/>
                <w:lang w:eastAsia="pt-PT"/>
              </w:rPr>
            </w:pPr>
          </w:p>
        </w:tc>
      </w:tr>
      <w:tr w:rsidR="00606573" w:rsidRPr="00CB51E5" w14:paraId="1A9A3292" w14:textId="77777777">
        <w:trPr>
          <w:trHeight w:val="450"/>
        </w:trPr>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71246C57" w14:textId="77777777" w:rsidR="008F3C47" w:rsidRPr="00CB51E5" w:rsidRDefault="008F3C47">
            <w:pPr>
              <w:spacing w:after="0" w:line="240" w:lineRule="auto"/>
              <w:rPr>
                <w:rFonts w:ascii="Times New Roman" w:eastAsia="Times New Roman" w:hAnsi="Times New Roman" w:cs="Times New Roman"/>
                <w:lang w:eastAsia="pt-PT"/>
              </w:rPr>
            </w:pPr>
          </w:p>
        </w:tc>
        <w:tc>
          <w:tcPr>
            <w:tcW w:w="6627" w:type="dxa"/>
            <w:gridSpan w:val="7"/>
            <w:vMerge/>
            <w:tcBorders>
              <w:top w:val="single" w:sz="4" w:space="0" w:color="auto"/>
              <w:left w:val="single" w:sz="4" w:space="0" w:color="auto"/>
              <w:bottom w:val="single" w:sz="4" w:space="0" w:color="000000"/>
              <w:right w:val="single" w:sz="4" w:space="0" w:color="000000"/>
            </w:tcBorders>
            <w:vAlign w:val="center"/>
            <w:hideMark/>
          </w:tcPr>
          <w:p w14:paraId="1D5D2D29" w14:textId="77777777" w:rsidR="008F3C47" w:rsidRPr="00CB51E5" w:rsidRDefault="008F3C47">
            <w:pPr>
              <w:spacing w:after="0" w:line="240" w:lineRule="auto"/>
              <w:jc w:val="both"/>
              <w:rPr>
                <w:rFonts w:ascii="Times New Roman" w:eastAsia="Times New Roman" w:hAnsi="Times New Roman" w:cs="Times New Roman"/>
                <w:lang w:eastAsia="pt-PT"/>
              </w:rPr>
            </w:pPr>
          </w:p>
        </w:tc>
      </w:tr>
      <w:tr w:rsidR="00606573" w:rsidRPr="00CB51E5" w14:paraId="2BD46DB4" w14:textId="77777777">
        <w:trPr>
          <w:trHeight w:val="450"/>
        </w:trPr>
        <w:tc>
          <w:tcPr>
            <w:tcW w:w="311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892D91E" w14:textId="792B8F76" w:rsidR="008F3C47" w:rsidRPr="00CB51E5" w:rsidRDefault="00C34D1B" w:rsidP="0078172F">
            <w:pPr>
              <w:pStyle w:val="PargrafodaLista"/>
              <w:numPr>
                <w:ilvl w:val="1"/>
                <w:numId w:val="4"/>
              </w:numPr>
            </w:pPr>
            <w:r w:rsidRPr="00CB51E5">
              <w:t>Política de Investimentos:</w:t>
            </w:r>
          </w:p>
        </w:tc>
        <w:tc>
          <w:tcPr>
            <w:tcW w:w="6627"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BBFA639" w14:textId="77777777" w:rsidR="0084274C" w:rsidRPr="007724F3" w:rsidRDefault="0012783F" w:rsidP="0084274C">
            <w:pPr>
              <w:pStyle w:val="Default"/>
              <w:rPr>
                <w:rFonts w:ascii="Times New Roman" w:hAnsi="Times New Roman" w:cs="Times New Roman"/>
                <w:lang w:val="pt-PT"/>
              </w:rPr>
            </w:pPr>
            <w:r w:rsidRPr="007724F3">
              <w:rPr>
                <w:rFonts w:ascii="Times New Roman" w:eastAsia="Times New Roman" w:hAnsi="Times New Roman" w:cs="Times New Roman"/>
                <w:lang w:val="pt-PT" w:eastAsia="pt-PT"/>
              </w:rPr>
              <w:t>A política de investimento do Fundo consiste na aplicação em oportunidades no mercado monetário e de capitais, nomeadamente:</w:t>
            </w:r>
            <w:r w:rsidR="0084274C" w:rsidRPr="007724F3">
              <w:rPr>
                <w:rFonts w:ascii="Times New Roman" w:eastAsia="Times New Roman" w:hAnsi="Times New Roman" w:cs="Times New Roman"/>
                <w:lang w:val="pt-PT" w:eastAsia="pt-PT"/>
              </w:rPr>
              <w:t xml:space="preserve"> </w:t>
            </w:r>
          </w:p>
          <w:p w14:paraId="74D4A7B0" w14:textId="0905887C" w:rsidR="0059222E" w:rsidRDefault="0084274C" w:rsidP="0012783F">
            <w:pPr>
              <w:numPr>
                <w:ilvl w:val="1"/>
                <w:numId w:val="6"/>
              </w:numPr>
              <w:autoSpaceDE w:val="0"/>
              <w:autoSpaceDN w:val="0"/>
              <w:adjustRightInd w:val="0"/>
              <w:spacing w:after="0" w:line="276" w:lineRule="auto"/>
              <w:jc w:val="both"/>
              <w:rPr>
                <w:rFonts w:ascii="Times New Roman" w:eastAsia="Times New Roman" w:hAnsi="Times New Roman" w:cs="Times New Roman"/>
                <w:lang w:eastAsia="pt-PT"/>
              </w:rPr>
            </w:pPr>
            <w:r w:rsidRPr="0084274C">
              <w:rPr>
                <w:rFonts w:ascii="Times New Roman" w:hAnsi="Times New Roman" w:cs="Times New Roman"/>
                <w:b/>
                <w:bCs/>
                <w:color w:val="000000"/>
                <w:sz w:val="23"/>
                <w:szCs w:val="23"/>
              </w:rPr>
              <w:t>i.</w:t>
            </w:r>
            <w:r w:rsidRPr="0084274C">
              <w:rPr>
                <w:rFonts w:ascii="Times New Roman" w:hAnsi="Times New Roman" w:cs="Times New Roman"/>
                <w:color w:val="000000"/>
                <w:sz w:val="23"/>
                <w:szCs w:val="23"/>
              </w:rPr>
              <w:t xml:space="preserve"> </w:t>
            </w:r>
            <w:r w:rsidR="0012783F" w:rsidRPr="0084274C">
              <w:rPr>
                <w:rFonts w:ascii="Times New Roman" w:eastAsia="Times New Roman" w:hAnsi="Times New Roman" w:cs="Times New Roman"/>
                <w:lang w:eastAsia="pt-PT"/>
              </w:rPr>
              <w:t>Títulos de dívida pública, títulos de dívida privada</w:t>
            </w:r>
            <w:r w:rsidR="0059222E">
              <w:rPr>
                <w:rFonts w:ascii="Times New Roman" w:eastAsia="Times New Roman" w:hAnsi="Times New Roman" w:cs="Times New Roman"/>
                <w:lang w:eastAsia="pt-PT"/>
              </w:rPr>
              <w:t xml:space="preserve">; </w:t>
            </w:r>
          </w:p>
          <w:p w14:paraId="24A011B7" w14:textId="3C66BC6E" w:rsidR="008F3C47" w:rsidRPr="0084274C" w:rsidRDefault="0084274C" w:rsidP="0012783F">
            <w:pPr>
              <w:numPr>
                <w:ilvl w:val="1"/>
                <w:numId w:val="6"/>
              </w:numPr>
              <w:autoSpaceDE w:val="0"/>
              <w:autoSpaceDN w:val="0"/>
              <w:adjustRightInd w:val="0"/>
              <w:spacing w:after="0" w:line="276" w:lineRule="auto"/>
              <w:jc w:val="both"/>
              <w:rPr>
                <w:rFonts w:ascii="Times New Roman" w:eastAsia="Times New Roman" w:hAnsi="Times New Roman" w:cs="Times New Roman"/>
                <w:lang w:eastAsia="pt-PT"/>
              </w:rPr>
            </w:pPr>
            <w:r w:rsidRPr="0084274C">
              <w:rPr>
                <w:rFonts w:ascii="Times New Roman" w:eastAsia="Times New Roman" w:hAnsi="Times New Roman" w:cs="Times New Roman"/>
                <w:b/>
                <w:bCs/>
                <w:lang w:eastAsia="pt-PT"/>
              </w:rPr>
              <w:t xml:space="preserve">ii. </w:t>
            </w:r>
            <w:r w:rsidR="0012783F" w:rsidRPr="0084274C">
              <w:rPr>
                <w:rFonts w:ascii="Times New Roman" w:eastAsia="Times New Roman" w:hAnsi="Times New Roman" w:cs="Times New Roman"/>
                <w:lang w:eastAsia="pt-PT"/>
              </w:rPr>
              <w:t>Activos de curto prazo (nomeadamente certificados de depósito, depósitos, operações de reporte, papel comercial e Bilhetes do Tesouro).</w:t>
            </w:r>
          </w:p>
        </w:tc>
      </w:tr>
      <w:tr w:rsidR="00606573" w:rsidRPr="00CB51E5" w14:paraId="18A60CFF" w14:textId="77777777">
        <w:trPr>
          <w:trHeight w:val="450"/>
        </w:trPr>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0F814C2A" w14:textId="77777777" w:rsidR="008F3C47" w:rsidRPr="00CB51E5" w:rsidRDefault="008F3C47">
            <w:pPr>
              <w:spacing w:after="0" w:line="240" w:lineRule="auto"/>
              <w:rPr>
                <w:rFonts w:ascii="Times New Roman" w:eastAsia="Times New Roman" w:hAnsi="Times New Roman" w:cs="Times New Roman"/>
                <w:lang w:eastAsia="pt-PT"/>
              </w:rPr>
            </w:pPr>
          </w:p>
        </w:tc>
        <w:tc>
          <w:tcPr>
            <w:tcW w:w="6627" w:type="dxa"/>
            <w:gridSpan w:val="7"/>
            <w:vMerge/>
            <w:tcBorders>
              <w:top w:val="single" w:sz="4" w:space="0" w:color="auto"/>
              <w:left w:val="single" w:sz="4" w:space="0" w:color="auto"/>
              <w:bottom w:val="single" w:sz="4" w:space="0" w:color="000000"/>
              <w:right w:val="single" w:sz="4" w:space="0" w:color="000000"/>
            </w:tcBorders>
            <w:vAlign w:val="center"/>
            <w:hideMark/>
          </w:tcPr>
          <w:p w14:paraId="6E539C74" w14:textId="77777777" w:rsidR="008F3C47" w:rsidRPr="00CB51E5" w:rsidRDefault="008F3C47" w:rsidP="0012783F">
            <w:pPr>
              <w:spacing w:after="0" w:line="276" w:lineRule="auto"/>
              <w:jc w:val="both"/>
              <w:rPr>
                <w:rFonts w:ascii="Times New Roman" w:eastAsia="Times New Roman" w:hAnsi="Times New Roman" w:cs="Times New Roman"/>
                <w:lang w:eastAsia="pt-PT"/>
              </w:rPr>
            </w:pPr>
          </w:p>
        </w:tc>
      </w:tr>
      <w:tr w:rsidR="00606573" w:rsidRPr="00CB51E5" w14:paraId="32110990" w14:textId="77777777">
        <w:trPr>
          <w:trHeight w:val="450"/>
        </w:trPr>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354D5A0B" w14:textId="77777777" w:rsidR="008F3C47" w:rsidRPr="00CB51E5" w:rsidRDefault="008F3C47">
            <w:pPr>
              <w:spacing w:after="0" w:line="240" w:lineRule="auto"/>
              <w:rPr>
                <w:rFonts w:ascii="Times New Roman" w:eastAsia="Times New Roman" w:hAnsi="Times New Roman" w:cs="Times New Roman"/>
                <w:lang w:eastAsia="pt-PT"/>
              </w:rPr>
            </w:pPr>
          </w:p>
        </w:tc>
        <w:tc>
          <w:tcPr>
            <w:tcW w:w="6627" w:type="dxa"/>
            <w:gridSpan w:val="7"/>
            <w:vMerge/>
            <w:tcBorders>
              <w:top w:val="single" w:sz="4" w:space="0" w:color="auto"/>
              <w:left w:val="single" w:sz="4" w:space="0" w:color="auto"/>
              <w:bottom w:val="single" w:sz="4" w:space="0" w:color="000000"/>
              <w:right w:val="single" w:sz="4" w:space="0" w:color="000000"/>
            </w:tcBorders>
            <w:vAlign w:val="center"/>
            <w:hideMark/>
          </w:tcPr>
          <w:p w14:paraId="738435CE" w14:textId="77777777" w:rsidR="008F3C47" w:rsidRPr="00CB51E5" w:rsidRDefault="008F3C47" w:rsidP="0012783F">
            <w:pPr>
              <w:spacing w:after="0" w:line="276" w:lineRule="auto"/>
              <w:jc w:val="both"/>
              <w:rPr>
                <w:rFonts w:ascii="Times New Roman" w:eastAsia="Times New Roman" w:hAnsi="Times New Roman" w:cs="Times New Roman"/>
                <w:lang w:eastAsia="pt-PT"/>
              </w:rPr>
            </w:pPr>
          </w:p>
        </w:tc>
      </w:tr>
      <w:tr w:rsidR="00606573" w:rsidRPr="00CB51E5" w14:paraId="22A118DC" w14:textId="77777777">
        <w:trPr>
          <w:trHeight w:val="450"/>
        </w:trPr>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52A8982D" w14:textId="77777777" w:rsidR="008F3C47" w:rsidRPr="00CB51E5" w:rsidRDefault="008F3C47">
            <w:pPr>
              <w:spacing w:after="0" w:line="240" w:lineRule="auto"/>
              <w:rPr>
                <w:rFonts w:ascii="Times New Roman" w:eastAsia="Times New Roman" w:hAnsi="Times New Roman" w:cs="Times New Roman"/>
                <w:lang w:eastAsia="pt-PT"/>
              </w:rPr>
            </w:pPr>
          </w:p>
        </w:tc>
        <w:tc>
          <w:tcPr>
            <w:tcW w:w="6627" w:type="dxa"/>
            <w:gridSpan w:val="7"/>
            <w:vMerge/>
            <w:tcBorders>
              <w:top w:val="single" w:sz="4" w:space="0" w:color="auto"/>
              <w:left w:val="single" w:sz="4" w:space="0" w:color="auto"/>
              <w:bottom w:val="single" w:sz="4" w:space="0" w:color="000000"/>
              <w:right w:val="single" w:sz="4" w:space="0" w:color="000000"/>
            </w:tcBorders>
            <w:vAlign w:val="center"/>
            <w:hideMark/>
          </w:tcPr>
          <w:p w14:paraId="28E2DF66" w14:textId="77777777" w:rsidR="008F3C47" w:rsidRPr="00CB51E5" w:rsidRDefault="008F3C47" w:rsidP="0012783F">
            <w:pPr>
              <w:spacing w:after="0" w:line="276" w:lineRule="auto"/>
              <w:jc w:val="both"/>
              <w:rPr>
                <w:rFonts w:ascii="Times New Roman" w:eastAsia="Times New Roman" w:hAnsi="Times New Roman" w:cs="Times New Roman"/>
                <w:lang w:eastAsia="pt-PT"/>
              </w:rPr>
            </w:pPr>
          </w:p>
        </w:tc>
      </w:tr>
      <w:tr w:rsidR="00606573" w:rsidRPr="00CB51E5" w14:paraId="22CE5DCB" w14:textId="77777777">
        <w:trPr>
          <w:trHeight w:val="450"/>
        </w:trPr>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19436A5E" w14:textId="77777777" w:rsidR="008F3C47" w:rsidRPr="00CB51E5" w:rsidRDefault="008F3C47">
            <w:pPr>
              <w:spacing w:after="0" w:line="240" w:lineRule="auto"/>
              <w:rPr>
                <w:rFonts w:ascii="Times New Roman" w:eastAsia="Times New Roman" w:hAnsi="Times New Roman" w:cs="Times New Roman"/>
                <w:lang w:eastAsia="pt-PT"/>
              </w:rPr>
            </w:pPr>
          </w:p>
        </w:tc>
        <w:tc>
          <w:tcPr>
            <w:tcW w:w="6627" w:type="dxa"/>
            <w:gridSpan w:val="7"/>
            <w:vMerge/>
            <w:tcBorders>
              <w:top w:val="single" w:sz="4" w:space="0" w:color="auto"/>
              <w:left w:val="single" w:sz="4" w:space="0" w:color="auto"/>
              <w:bottom w:val="single" w:sz="4" w:space="0" w:color="000000"/>
              <w:right w:val="single" w:sz="4" w:space="0" w:color="000000"/>
            </w:tcBorders>
            <w:vAlign w:val="center"/>
            <w:hideMark/>
          </w:tcPr>
          <w:p w14:paraId="4A5465B3" w14:textId="77777777" w:rsidR="008F3C47" w:rsidRPr="00CB51E5" w:rsidRDefault="008F3C47" w:rsidP="0012783F">
            <w:pPr>
              <w:spacing w:after="0" w:line="276" w:lineRule="auto"/>
              <w:jc w:val="both"/>
              <w:rPr>
                <w:rFonts w:ascii="Times New Roman" w:eastAsia="Times New Roman" w:hAnsi="Times New Roman" w:cs="Times New Roman"/>
                <w:lang w:eastAsia="pt-PT"/>
              </w:rPr>
            </w:pPr>
          </w:p>
        </w:tc>
      </w:tr>
      <w:tr w:rsidR="00606573" w:rsidRPr="00CB51E5" w14:paraId="1B399116" w14:textId="77777777">
        <w:trPr>
          <w:trHeight w:val="450"/>
        </w:trPr>
        <w:tc>
          <w:tcPr>
            <w:tcW w:w="311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1F0FF73" w14:textId="77777777" w:rsidR="008F3C47" w:rsidRPr="00CB51E5" w:rsidRDefault="00C34D1B">
            <w:pPr>
              <w:spacing w:after="0" w:line="240" w:lineRule="auto"/>
              <w:rPr>
                <w:rFonts w:ascii="Times New Roman" w:eastAsia="Times New Roman" w:hAnsi="Times New Roman" w:cs="Times New Roman"/>
                <w:lang w:eastAsia="pt-PT"/>
              </w:rPr>
            </w:pPr>
            <w:r w:rsidRPr="00CB51E5">
              <w:rPr>
                <w:rFonts w:ascii="Times New Roman" w:eastAsia="Times New Roman" w:hAnsi="Times New Roman" w:cs="Times New Roman"/>
                <w:lang w:eastAsia="pt-PT"/>
              </w:rPr>
              <w:t>2.3 Riscos Associados ao Investimento</w:t>
            </w:r>
          </w:p>
        </w:tc>
        <w:tc>
          <w:tcPr>
            <w:tcW w:w="6627" w:type="dxa"/>
            <w:gridSpan w:val="7"/>
            <w:vMerge w:val="restart"/>
            <w:tcBorders>
              <w:top w:val="single" w:sz="4" w:space="0" w:color="auto"/>
              <w:left w:val="single" w:sz="4" w:space="0" w:color="auto"/>
              <w:bottom w:val="single" w:sz="4" w:space="0" w:color="000000"/>
              <w:right w:val="single" w:sz="4" w:space="0" w:color="000000"/>
            </w:tcBorders>
            <w:shd w:val="clear" w:color="auto" w:fill="auto"/>
            <w:hideMark/>
          </w:tcPr>
          <w:p w14:paraId="7584BC49" w14:textId="77777777" w:rsidR="008F3C47" w:rsidRPr="00CB51E5" w:rsidRDefault="00C34D1B">
            <w:pPr>
              <w:spacing w:after="0" w:line="276" w:lineRule="auto"/>
              <w:jc w:val="both"/>
              <w:rPr>
                <w:rFonts w:ascii="Times New Roman" w:eastAsia="Times New Roman" w:hAnsi="Times New Roman" w:cs="Times New Roman"/>
                <w:lang w:eastAsia="pt-PT"/>
              </w:rPr>
            </w:pPr>
            <w:r w:rsidRPr="00CB51E5">
              <w:rPr>
                <w:rFonts w:ascii="Times New Roman" w:eastAsia="Times New Roman" w:hAnsi="Times New Roman" w:cs="Times New Roman"/>
                <w:lang w:eastAsia="pt-PT"/>
              </w:rPr>
              <w:t>O</w:t>
            </w:r>
            <w:r w:rsidRPr="00CB51E5">
              <w:rPr>
                <w:rFonts w:ascii="Times New Roman" w:eastAsia="Times New Roman" w:hAnsi="Times New Roman" w:cs="Times New Roman"/>
                <w:sz w:val="16"/>
                <w:lang w:eastAsia="pt-PT"/>
              </w:rPr>
              <w:t xml:space="preserve"> </w:t>
            </w:r>
            <w:r w:rsidRPr="00CB51E5">
              <w:rPr>
                <w:rFonts w:ascii="Times New Roman" w:eastAsia="Times New Roman" w:hAnsi="Times New Roman" w:cs="Times New Roman"/>
                <w:lang w:eastAsia="pt-PT"/>
              </w:rPr>
              <w:t>Fundo está sujeito ao risco associado aos activos que integram a sua carteira, variando o valor da unidade de participação em função desse facto.</w:t>
            </w:r>
          </w:p>
          <w:p w14:paraId="003830BD" w14:textId="77777777" w:rsidR="008F3C47" w:rsidRPr="00CB51E5" w:rsidRDefault="00C34D1B">
            <w:pPr>
              <w:spacing w:after="0" w:line="276" w:lineRule="auto"/>
              <w:jc w:val="both"/>
              <w:rPr>
                <w:rFonts w:ascii="Times New Roman" w:eastAsia="Times New Roman" w:hAnsi="Times New Roman" w:cs="Times New Roman"/>
                <w:lang w:eastAsia="pt-PT"/>
              </w:rPr>
            </w:pPr>
            <w:r w:rsidRPr="00CB51E5">
              <w:rPr>
                <w:rFonts w:ascii="Times New Roman" w:eastAsia="Times New Roman" w:hAnsi="Times New Roman" w:cs="Times New Roman"/>
                <w:lang w:eastAsia="pt-PT"/>
              </w:rPr>
              <w:t xml:space="preserve">O principal risco a que o Fundo está exposto é o risco de Crédito que consiste no risco </w:t>
            </w:r>
            <w:proofErr w:type="gramStart"/>
            <w:r w:rsidRPr="00CB51E5">
              <w:rPr>
                <w:rFonts w:ascii="Times New Roman" w:eastAsia="Times New Roman" w:hAnsi="Times New Roman" w:cs="Times New Roman"/>
                <w:lang w:eastAsia="pt-PT"/>
              </w:rPr>
              <w:t>dos</w:t>
            </w:r>
            <w:proofErr w:type="gramEnd"/>
            <w:r w:rsidRPr="00CB51E5">
              <w:rPr>
                <w:rFonts w:ascii="Times New Roman" w:eastAsia="Times New Roman" w:hAnsi="Times New Roman" w:cs="Times New Roman"/>
                <w:lang w:eastAsia="pt-PT"/>
              </w:rPr>
              <w:t xml:space="preserve"> emissores dos activos financeiros não cumprirem </w:t>
            </w:r>
            <w:r w:rsidRPr="00CB51E5">
              <w:rPr>
                <w:rFonts w:ascii="Times New Roman" w:eastAsia="Times New Roman" w:hAnsi="Times New Roman" w:cs="Times New Roman"/>
                <w:lang w:eastAsia="pt-PT"/>
              </w:rPr>
              <w:lastRenderedPageBreak/>
              <w:t>com as suas obrigações de pagamento de juros e capital e ou de liquidação das operações contratadas.</w:t>
            </w:r>
          </w:p>
          <w:p w14:paraId="2A32F8DF" w14:textId="77777777" w:rsidR="0078172F" w:rsidRPr="00CB51E5" w:rsidRDefault="00C34D1B">
            <w:pPr>
              <w:spacing w:after="0" w:line="276" w:lineRule="auto"/>
              <w:jc w:val="both"/>
              <w:rPr>
                <w:rFonts w:ascii="Times New Roman" w:eastAsia="Times New Roman" w:hAnsi="Times New Roman" w:cs="Times New Roman"/>
                <w:lang w:eastAsia="pt-PT"/>
              </w:rPr>
            </w:pPr>
            <w:r w:rsidRPr="00CB51E5">
              <w:rPr>
                <w:rFonts w:ascii="Times New Roman" w:eastAsia="Times New Roman" w:hAnsi="Times New Roman" w:cs="Times New Roman"/>
                <w:lang w:eastAsia="pt-PT"/>
              </w:rPr>
              <w:t>Outro risco a que o Fundo está exposto é o risco de liquidez.</w:t>
            </w:r>
          </w:p>
          <w:p w14:paraId="05D8807F" w14:textId="09961ACD" w:rsidR="008F3C47" w:rsidRPr="00CB51E5" w:rsidRDefault="0078172F">
            <w:pPr>
              <w:spacing w:after="0" w:line="276" w:lineRule="auto"/>
              <w:jc w:val="both"/>
              <w:rPr>
                <w:rFonts w:ascii="Times New Roman" w:eastAsia="Times New Roman" w:hAnsi="Times New Roman" w:cs="Times New Roman"/>
                <w:lang w:eastAsia="pt-PT"/>
              </w:rPr>
            </w:pPr>
            <w:r w:rsidRPr="00CB51E5">
              <w:rPr>
                <w:rFonts w:ascii="Times New Roman" w:eastAsia="Times New Roman" w:hAnsi="Times New Roman" w:cs="Times New Roman"/>
                <w:lang w:eastAsia="pt-PT"/>
              </w:rPr>
              <w:t>Risco Regulamentar</w:t>
            </w:r>
            <w:r w:rsidR="00C34D1B" w:rsidRPr="00CB51E5">
              <w:rPr>
                <w:rFonts w:ascii="Times New Roman" w:eastAsia="Times New Roman" w:hAnsi="Times New Roman" w:cs="Times New Roman"/>
                <w:lang w:eastAsia="pt-PT"/>
              </w:rPr>
              <w:t>: Alteração do quadro legal vigente, incluindo alterações no regime fiscal que possam ter impacto na rentabilidade do Fundo.</w:t>
            </w:r>
          </w:p>
          <w:p w14:paraId="5DC64B09" w14:textId="77777777" w:rsidR="008F3C47" w:rsidRPr="00CB51E5" w:rsidRDefault="008F3C47">
            <w:pPr>
              <w:rPr>
                <w:rFonts w:ascii="Times New Roman" w:eastAsia="Times New Roman" w:hAnsi="Times New Roman" w:cs="Times New Roman"/>
                <w:sz w:val="8"/>
                <w:lang w:eastAsia="pt-PT"/>
              </w:rPr>
            </w:pPr>
          </w:p>
        </w:tc>
      </w:tr>
      <w:tr w:rsidR="00606573" w:rsidRPr="00CB51E5" w14:paraId="6DA92533" w14:textId="77777777">
        <w:trPr>
          <w:trHeight w:val="450"/>
        </w:trPr>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0A7FAC66" w14:textId="77777777" w:rsidR="008F3C47" w:rsidRPr="00CB51E5" w:rsidRDefault="008F3C47">
            <w:pPr>
              <w:spacing w:after="0" w:line="240" w:lineRule="auto"/>
              <w:rPr>
                <w:rFonts w:ascii="Times New Roman" w:eastAsia="Times New Roman" w:hAnsi="Times New Roman" w:cs="Times New Roman"/>
                <w:color w:val="000000"/>
                <w:lang w:eastAsia="pt-PT"/>
              </w:rPr>
            </w:pPr>
          </w:p>
        </w:tc>
        <w:tc>
          <w:tcPr>
            <w:tcW w:w="6627" w:type="dxa"/>
            <w:gridSpan w:val="7"/>
            <w:vMerge/>
            <w:tcBorders>
              <w:top w:val="single" w:sz="4" w:space="0" w:color="auto"/>
              <w:left w:val="single" w:sz="4" w:space="0" w:color="auto"/>
              <w:bottom w:val="single" w:sz="4" w:space="0" w:color="000000"/>
              <w:right w:val="single" w:sz="4" w:space="0" w:color="000000"/>
            </w:tcBorders>
            <w:vAlign w:val="center"/>
            <w:hideMark/>
          </w:tcPr>
          <w:p w14:paraId="5F056965" w14:textId="77777777" w:rsidR="008F3C47" w:rsidRPr="00CB51E5" w:rsidRDefault="008F3C47">
            <w:pPr>
              <w:spacing w:after="0" w:line="240" w:lineRule="auto"/>
              <w:rPr>
                <w:rFonts w:ascii="Times New Roman" w:eastAsia="Times New Roman" w:hAnsi="Times New Roman" w:cs="Times New Roman"/>
                <w:color w:val="000000"/>
                <w:lang w:eastAsia="pt-PT"/>
              </w:rPr>
            </w:pPr>
          </w:p>
        </w:tc>
      </w:tr>
      <w:tr w:rsidR="00606573" w:rsidRPr="00CB51E5" w14:paraId="41635D10" w14:textId="77777777">
        <w:trPr>
          <w:trHeight w:val="450"/>
        </w:trPr>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0D0509BF" w14:textId="77777777" w:rsidR="008F3C47" w:rsidRPr="00CB51E5" w:rsidRDefault="008F3C47">
            <w:pPr>
              <w:spacing w:after="0" w:line="240" w:lineRule="auto"/>
              <w:rPr>
                <w:rFonts w:ascii="Times New Roman" w:eastAsia="Times New Roman" w:hAnsi="Times New Roman" w:cs="Times New Roman"/>
                <w:color w:val="000000"/>
                <w:lang w:eastAsia="pt-PT"/>
              </w:rPr>
            </w:pPr>
          </w:p>
        </w:tc>
        <w:tc>
          <w:tcPr>
            <w:tcW w:w="6627" w:type="dxa"/>
            <w:gridSpan w:val="7"/>
            <w:vMerge/>
            <w:tcBorders>
              <w:top w:val="single" w:sz="4" w:space="0" w:color="auto"/>
              <w:left w:val="single" w:sz="4" w:space="0" w:color="auto"/>
              <w:bottom w:val="single" w:sz="4" w:space="0" w:color="000000"/>
              <w:right w:val="single" w:sz="4" w:space="0" w:color="000000"/>
            </w:tcBorders>
            <w:vAlign w:val="center"/>
            <w:hideMark/>
          </w:tcPr>
          <w:p w14:paraId="15538D60" w14:textId="77777777" w:rsidR="008F3C47" w:rsidRPr="00CB51E5" w:rsidRDefault="008F3C47">
            <w:pPr>
              <w:spacing w:after="0" w:line="240" w:lineRule="auto"/>
              <w:rPr>
                <w:rFonts w:ascii="Times New Roman" w:eastAsia="Times New Roman" w:hAnsi="Times New Roman" w:cs="Times New Roman"/>
                <w:color w:val="000000"/>
                <w:lang w:eastAsia="pt-PT"/>
              </w:rPr>
            </w:pPr>
          </w:p>
        </w:tc>
      </w:tr>
      <w:tr w:rsidR="00606573" w:rsidRPr="00CB51E5" w14:paraId="2DD76D77" w14:textId="77777777">
        <w:trPr>
          <w:trHeight w:val="450"/>
        </w:trPr>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1BF609B4" w14:textId="77777777" w:rsidR="008F3C47" w:rsidRPr="00CB51E5" w:rsidRDefault="008F3C47">
            <w:pPr>
              <w:spacing w:after="0" w:line="240" w:lineRule="auto"/>
              <w:rPr>
                <w:rFonts w:ascii="Times New Roman" w:eastAsia="Times New Roman" w:hAnsi="Times New Roman" w:cs="Times New Roman"/>
                <w:color w:val="000000"/>
                <w:lang w:eastAsia="pt-PT"/>
              </w:rPr>
            </w:pPr>
          </w:p>
        </w:tc>
        <w:tc>
          <w:tcPr>
            <w:tcW w:w="6627" w:type="dxa"/>
            <w:gridSpan w:val="7"/>
            <w:vMerge/>
            <w:tcBorders>
              <w:top w:val="single" w:sz="4" w:space="0" w:color="auto"/>
              <w:left w:val="single" w:sz="4" w:space="0" w:color="auto"/>
              <w:bottom w:val="single" w:sz="4" w:space="0" w:color="000000"/>
              <w:right w:val="single" w:sz="4" w:space="0" w:color="000000"/>
            </w:tcBorders>
            <w:vAlign w:val="center"/>
            <w:hideMark/>
          </w:tcPr>
          <w:p w14:paraId="48DEFE87" w14:textId="77777777" w:rsidR="008F3C47" w:rsidRPr="00CB51E5" w:rsidRDefault="008F3C47">
            <w:pPr>
              <w:spacing w:after="0" w:line="240" w:lineRule="auto"/>
              <w:rPr>
                <w:rFonts w:ascii="Times New Roman" w:eastAsia="Times New Roman" w:hAnsi="Times New Roman" w:cs="Times New Roman"/>
                <w:color w:val="000000"/>
                <w:lang w:eastAsia="pt-PT"/>
              </w:rPr>
            </w:pPr>
          </w:p>
        </w:tc>
      </w:tr>
      <w:tr w:rsidR="00606573" w:rsidRPr="00CB51E5" w14:paraId="2C96444D" w14:textId="77777777">
        <w:trPr>
          <w:trHeight w:val="450"/>
        </w:trPr>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3C8F41B3" w14:textId="77777777" w:rsidR="008F3C47" w:rsidRPr="00CB51E5" w:rsidRDefault="008F3C47">
            <w:pPr>
              <w:spacing w:after="0" w:line="240" w:lineRule="auto"/>
              <w:rPr>
                <w:rFonts w:ascii="Times New Roman" w:eastAsia="Times New Roman" w:hAnsi="Times New Roman" w:cs="Times New Roman"/>
                <w:color w:val="000000"/>
                <w:lang w:eastAsia="pt-PT"/>
              </w:rPr>
            </w:pPr>
          </w:p>
        </w:tc>
        <w:tc>
          <w:tcPr>
            <w:tcW w:w="6627" w:type="dxa"/>
            <w:gridSpan w:val="7"/>
            <w:vMerge/>
            <w:tcBorders>
              <w:top w:val="single" w:sz="4" w:space="0" w:color="auto"/>
              <w:left w:val="single" w:sz="4" w:space="0" w:color="auto"/>
              <w:bottom w:val="single" w:sz="4" w:space="0" w:color="000000"/>
              <w:right w:val="single" w:sz="4" w:space="0" w:color="000000"/>
            </w:tcBorders>
            <w:vAlign w:val="center"/>
            <w:hideMark/>
          </w:tcPr>
          <w:p w14:paraId="5ED85734" w14:textId="77777777" w:rsidR="008F3C47" w:rsidRPr="00CB51E5" w:rsidRDefault="008F3C47">
            <w:pPr>
              <w:spacing w:after="0" w:line="240" w:lineRule="auto"/>
              <w:rPr>
                <w:rFonts w:ascii="Times New Roman" w:eastAsia="Times New Roman" w:hAnsi="Times New Roman" w:cs="Times New Roman"/>
                <w:color w:val="000000"/>
                <w:lang w:eastAsia="pt-PT"/>
              </w:rPr>
            </w:pPr>
          </w:p>
        </w:tc>
      </w:tr>
      <w:tr w:rsidR="00606573" w:rsidRPr="00CB51E5" w14:paraId="2B36AE9F" w14:textId="77777777">
        <w:trPr>
          <w:trHeight w:val="450"/>
        </w:trPr>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1BC712B8" w14:textId="77777777" w:rsidR="008F3C47" w:rsidRPr="00CB51E5" w:rsidRDefault="008F3C47">
            <w:pPr>
              <w:spacing w:after="0" w:line="240" w:lineRule="auto"/>
              <w:rPr>
                <w:rFonts w:ascii="Times New Roman" w:eastAsia="Times New Roman" w:hAnsi="Times New Roman" w:cs="Times New Roman"/>
                <w:color w:val="000000"/>
                <w:lang w:eastAsia="pt-PT"/>
              </w:rPr>
            </w:pPr>
          </w:p>
        </w:tc>
        <w:tc>
          <w:tcPr>
            <w:tcW w:w="6627" w:type="dxa"/>
            <w:gridSpan w:val="7"/>
            <w:vMerge/>
            <w:tcBorders>
              <w:top w:val="single" w:sz="4" w:space="0" w:color="auto"/>
              <w:left w:val="single" w:sz="4" w:space="0" w:color="auto"/>
              <w:bottom w:val="single" w:sz="4" w:space="0" w:color="000000"/>
              <w:right w:val="single" w:sz="4" w:space="0" w:color="000000"/>
            </w:tcBorders>
            <w:vAlign w:val="center"/>
            <w:hideMark/>
          </w:tcPr>
          <w:p w14:paraId="3F25E107" w14:textId="77777777" w:rsidR="008F3C47" w:rsidRPr="00CB51E5" w:rsidRDefault="008F3C47">
            <w:pPr>
              <w:spacing w:after="0" w:line="240" w:lineRule="auto"/>
              <w:rPr>
                <w:rFonts w:ascii="Times New Roman" w:eastAsia="Times New Roman" w:hAnsi="Times New Roman" w:cs="Times New Roman"/>
                <w:color w:val="000000"/>
                <w:lang w:eastAsia="pt-PT"/>
              </w:rPr>
            </w:pPr>
          </w:p>
        </w:tc>
      </w:tr>
      <w:tr w:rsidR="00606573" w:rsidRPr="00CB51E5" w14:paraId="0E5FFB02" w14:textId="77777777">
        <w:trPr>
          <w:trHeight w:val="450"/>
        </w:trPr>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6BD5E4DF" w14:textId="77777777" w:rsidR="008F3C47" w:rsidRPr="00CB51E5" w:rsidRDefault="008F3C47">
            <w:pPr>
              <w:spacing w:after="0" w:line="240" w:lineRule="auto"/>
              <w:rPr>
                <w:rFonts w:ascii="Times New Roman" w:eastAsia="Times New Roman" w:hAnsi="Times New Roman" w:cs="Times New Roman"/>
                <w:color w:val="000000"/>
                <w:lang w:eastAsia="pt-PT"/>
              </w:rPr>
            </w:pPr>
          </w:p>
        </w:tc>
        <w:tc>
          <w:tcPr>
            <w:tcW w:w="6627" w:type="dxa"/>
            <w:gridSpan w:val="7"/>
            <w:vMerge/>
            <w:tcBorders>
              <w:top w:val="single" w:sz="4" w:space="0" w:color="auto"/>
              <w:left w:val="single" w:sz="4" w:space="0" w:color="auto"/>
              <w:bottom w:val="single" w:sz="4" w:space="0" w:color="000000"/>
              <w:right w:val="single" w:sz="4" w:space="0" w:color="000000"/>
            </w:tcBorders>
            <w:vAlign w:val="center"/>
            <w:hideMark/>
          </w:tcPr>
          <w:p w14:paraId="07BA3A6C" w14:textId="77777777" w:rsidR="008F3C47" w:rsidRPr="00CB51E5" w:rsidRDefault="008F3C47">
            <w:pPr>
              <w:spacing w:after="0" w:line="240" w:lineRule="auto"/>
              <w:rPr>
                <w:rFonts w:ascii="Times New Roman" w:eastAsia="Times New Roman" w:hAnsi="Times New Roman" w:cs="Times New Roman"/>
                <w:color w:val="000000"/>
                <w:lang w:eastAsia="pt-PT"/>
              </w:rPr>
            </w:pPr>
          </w:p>
        </w:tc>
      </w:tr>
      <w:tr w:rsidR="00606573" w:rsidRPr="00CB51E5" w14:paraId="6447842F" w14:textId="77777777">
        <w:trPr>
          <w:trHeight w:val="450"/>
        </w:trPr>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132D30EE" w14:textId="77777777" w:rsidR="008F3C47" w:rsidRPr="00CB51E5" w:rsidRDefault="008F3C47">
            <w:pPr>
              <w:spacing w:after="0" w:line="240" w:lineRule="auto"/>
              <w:rPr>
                <w:rFonts w:ascii="Times New Roman" w:eastAsia="Times New Roman" w:hAnsi="Times New Roman" w:cs="Times New Roman"/>
                <w:color w:val="000000"/>
                <w:lang w:eastAsia="pt-PT"/>
              </w:rPr>
            </w:pPr>
          </w:p>
        </w:tc>
        <w:tc>
          <w:tcPr>
            <w:tcW w:w="6627" w:type="dxa"/>
            <w:gridSpan w:val="7"/>
            <w:vMerge/>
            <w:tcBorders>
              <w:top w:val="single" w:sz="4" w:space="0" w:color="auto"/>
              <w:left w:val="single" w:sz="4" w:space="0" w:color="auto"/>
              <w:bottom w:val="single" w:sz="4" w:space="0" w:color="000000"/>
              <w:right w:val="single" w:sz="4" w:space="0" w:color="000000"/>
            </w:tcBorders>
            <w:vAlign w:val="center"/>
            <w:hideMark/>
          </w:tcPr>
          <w:p w14:paraId="47BACC96" w14:textId="77777777" w:rsidR="008F3C47" w:rsidRPr="00CB51E5" w:rsidRDefault="008F3C47">
            <w:pPr>
              <w:spacing w:after="0" w:line="240" w:lineRule="auto"/>
              <w:rPr>
                <w:rFonts w:ascii="Times New Roman" w:eastAsia="Times New Roman" w:hAnsi="Times New Roman" w:cs="Times New Roman"/>
                <w:color w:val="000000"/>
                <w:lang w:eastAsia="pt-PT"/>
              </w:rPr>
            </w:pPr>
          </w:p>
        </w:tc>
      </w:tr>
      <w:tr w:rsidR="00606573" w:rsidRPr="00CB51E5" w14:paraId="1762DAFF" w14:textId="77777777" w:rsidTr="0078172F">
        <w:trPr>
          <w:trHeight w:val="450"/>
        </w:trPr>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26A6FC48" w14:textId="77777777" w:rsidR="008F3C47" w:rsidRPr="00CB51E5" w:rsidRDefault="008F3C47">
            <w:pPr>
              <w:spacing w:after="0" w:line="240" w:lineRule="auto"/>
              <w:rPr>
                <w:rFonts w:ascii="Times New Roman" w:eastAsia="Times New Roman" w:hAnsi="Times New Roman" w:cs="Times New Roman"/>
                <w:color w:val="000000"/>
                <w:lang w:eastAsia="pt-PT"/>
              </w:rPr>
            </w:pPr>
          </w:p>
        </w:tc>
        <w:tc>
          <w:tcPr>
            <w:tcW w:w="6627" w:type="dxa"/>
            <w:gridSpan w:val="7"/>
            <w:vMerge/>
            <w:tcBorders>
              <w:top w:val="single" w:sz="4" w:space="0" w:color="auto"/>
              <w:left w:val="single" w:sz="4" w:space="0" w:color="auto"/>
              <w:bottom w:val="single" w:sz="4" w:space="0" w:color="000000"/>
              <w:right w:val="single" w:sz="4" w:space="0" w:color="000000"/>
            </w:tcBorders>
            <w:vAlign w:val="center"/>
            <w:hideMark/>
          </w:tcPr>
          <w:p w14:paraId="6F291DA3" w14:textId="77777777" w:rsidR="008F3C47" w:rsidRPr="00CB51E5" w:rsidRDefault="008F3C47">
            <w:pPr>
              <w:spacing w:after="0" w:line="240" w:lineRule="auto"/>
              <w:rPr>
                <w:rFonts w:ascii="Times New Roman" w:eastAsia="Times New Roman" w:hAnsi="Times New Roman" w:cs="Times New Roman"/>
                <w:color w:val="000000"/>
                <w:lang w:eastAsia="pt-PT"/>
              </w:rPr>
            </w:pPr>
          </w:p>
        </w:tc>
      </w:tr>
      <w:tr w:rsidR="00606573" w:rsidRPr="00CB51E5" w14:paraId="70FC635E" w14:textId="77777777">
        <w:trPr>
          <w:trHeight w:val="450"/>
        </w:trPr>
        <w:tc>
          <w:tcPr>
            <w:tcW w:w="3119"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14:paraId="467827F3" w14:textId="77777777" w:rsidR="008F3C47" w:rsidRPr="00CB51E5" w:rsidRDefault="00C34D1B">
            <w:pPr>
              <w:spacing w:after="0" w:line="240" w:lineRule="auto"/>
              <w:rPr>
                <w:rFonts w:ascii="Times New Roman" w:eastAsia="Times New Roman" w:hAnsi="Times New Roman" w:cs="Times New Roman"/>
                <w:color w:val="000000"/>
                <w:lang w:eastAsia="pt-PT"/>
              </w:rPr>
            </w:pPr>
            <w:r w:rsidRPr="00CB51E5">
              <w:rPr>
                <w:rFonts w:ascii="Times New Roman" w:eastAsia="Times New Roman" w:hAnsi="Times New Roman" w:cs="Times New Roman"/>
                <w:color w:val="000000"/>
                <w:lang w:eastAsia="pt-PT"/>
              </w:rPr>
              <w:t>2.4 Evolução Histórica dos Resultados do Fundo:</w:t>
            </w:r>
          </w:p>
        </w:tc>
        <w:tc>
          <w:tcPr>
            <w:tcW w:w="6627" w:type="dxa"/>
            <w:gridSpan w:val="7"/>
            <w:vMerge w:val="restart"/>
            <w:tcBorders>
              <w:top w:val="single" w:sz="4" w:space="0" w:color="auto"/>
              <w:left w:val="single" w:sz="4" w:space="0" w:color="auto"/>
              <w:bottom w:val="nil"/>
              <w:right w:val="single" w:sz="4" w:space="0" w:color="000000"/>
            </w:tcBorders>
            <w:shd w:val="clear" w:color="auto" w:fill="auto"/>
            <w:noWrap/>
            <w:vAlign w:val="center"/>
            <w:hideMark/>
          </w:tcPr>
          <w:p w14:paraId="0AA181C7" w14:textId="77777777" w:rsidR="008F3C47" w:rsidRPr="00CB51E5" w:rsidRDefault="00C34D1B">
            <w:pPr>
              <w:spacing w:after="0" w:line="240" w:lineRule="auto"/>
              <w:rPr>
                <w:rFonts w:ascii="Times New Roman" w:eastAsia="Times New Roman" w:hAnsi="Times New Roman" w:cs="Times New Roman"/>
                <w:color w:val="000000"/>
                <w:lang w:eastAsia="pt-PT"/>
              </w:rPr>
            </w:pPr>
            <w:r w:rsidRPr="00CB51E5">
              <w:rPr>
                <w:rFonts w:ascii="Times New Roman" w:eastAsia="Times New Roman" w:hAnsi="Times New Roman" w:cs="Times New Roman"/>
                <w:color w:val="000000"/>
                <w:lang w:eastAsia="pt-PT"/>
              </w:rPr>
              <w:t>Por se tratar de um Fundo novo não apresenta dados históricos.</w:t>
            </w:r>
          </w:p>
        </w:tc>
      </w:tr>
      <w:tr w:rsidR="00606573" w:rsidRPr="00CB51E5" w14:paraId="770C52CF" w14:textId="77777777">
        <w:trPr>
          <w:trHeight w:val="450"/>
        </w:trPr>
        <w:tc>
          <w:tcPr>
            <w:tcW w:w="3119" w:type="dxa"/>
            <w:gridSpan w:val="2"/>
            <w:vMerge/>
            <w:tcBorders>
              <w:top w:val="single" w:sz="4" w:space="0" w:color="auto"/>
              <w:left w:val="single" w:sz="4" w:space="0" w:color="auto"/>
              <w:bottom w:val="nil"/>
              <w:right w:val="single" w:sz="4" w:space="0" w:color="000000"/>
            </w:tcBorders>
            <w:vAlign w:val="center"/>
            <w:hideMark/>
          </w:tcPr>
          <w:p w14:paraId="1D7CF035" w14:textId="77777777" w:rsidR="008F3C47" w:rsidRPr="00CB51E5" w:rsidRDefault="008F3C47">
            <w:pPr>
              <w:spacing w:after="0" w:line="240" w:lineRule="auto"/>
              <w:rPr>
                <w:rFonts w:ascii="Times New Roman" w:eastAsia="Times New Roman" w:hAnsi="Times New Roman" w:cs="Times New Roman"/>
                <w:color w:val="000000"/>
                <w:lang w:eastAsia="pt-PT"/>
              </w:rPr>
            </w:pPr>
          </w:p>
        </w:tc>
        <w:tc>
          <w:tcPr>
            <w:tcW w:w="6627" w:type="dxa"/>
            <w:gridSpan w:val="7"/>
            <w:vMerge/>
            <w:tcBorders>
              <w:top w:val="single" w:sz="4" w:space="0" w:color="auto"/>
              <w:left w:val="single" w:sz="4" w:space="0" w:color="auto"/>
              <w:bottom w:val="nil"/>
              <w:right w:val="single" w:sz="4" w:space="0" w:color="000000"/>
            </w:tcBorders>
            <w:vAlign w:val="center"/>
            <w:hideMark/>
          </w:tcPr>
          <w:p w14:paraId="5D17D9D3" w14:textId="77777777" w:rsidR="008F3C47" w:rsidRPr="00CB51E5" w:rsidRDefault="008F3C47">
            <w:pPr>
              <w:spacing w:after="0" w:line="240" w:lineRule="auto"/>
              <w:rPr>
                <w:rFonts w:ascii="Times New Roman" w:eastAsia="Times New Roman" w:hAnsi="Times New Roman" w:cs="Times New Roman"/>
                <w:color w:val="000000"/>
                <w:lang w:eastAsia="pt-PT"/>
              </w:rPr>
            </w:pPr>
          </w:p>
        </w:tc>
      </w:tr>
      <w:tr w:rsidR="00606573" w:rsidRPr="00CB51E5" w14:paraId="76FC4D53" w14:textId="77777777">
        <w:trPr>
          <w:trHeight w:val="450"/>
        </w:trPr>
        <w:tc>
          <w:tcPr>
            <w:tcW w:w="3119" w:type="dxa"/>
            <w:gridSpan w:val="2"/>
            <w:vMerge/>
            <w:tcBorders>
              <w:top w:val="single" w:sz="4" w:space="0" w:color="auto"/>
              <w:left w:val="single" w:sz="4" w:space="0" w:color="auto"/>
              <w:bottom w:val="nil"/>
              <w:right w:val="single" w:sz="4" w:space="0" w:color="000000"/>
            </w:tcBorders>
            <w:vAlign w:val="center"/>
            <w:hideMark/>
          </w:tcPr>
          <w:p w14:paraId="2ED1C344" w14:textId="77777777" w:rsidR="008F3C47" w:rsidRPr="00CB51E5" w:rsidRDefault="008F3C47">
            <w:pPr>
              <w:spacing w:after="0" w:line="240" w:lineRule="auto"/>
              <w:rPr>
                <w:rFonts w:ascii="Times New Roman" w:eastAsia="Times New Roman" w:hAnsi="Times New Roman" w:cs="Times New Roman"/>
                <w:color w:val="000000"/>
                <w:lang w:eastAsia="pt-PT"/>
              </w:rPr>
            </w:pPr>
          </w:p>
        </w:tc>
        <w:tc>
          <w:tcPr>
            <w:tcW w:w="6627" w:type="dxa"/>
            <w:gridSpan w:val="7"/>
            <w:vMerge/>
            <w:tcBorders>
              <w:top w:val="single" w:sz="4" w:space="0" w:color="auto"/>
              <w:left w:val="single" w:sz="4" w:space="0" w:color="auto"/>
              <w:bottom w:val="nil"/>
              <w:right w:val="single" w:sz="4" w:space="0" w:color="000000"/>
            </w:tcBorders>
            <w:vAlign w:val="center"/>
            <w:hideMark/>
          </w:tcPr>
          <w:p w14:paraId="403CC91E" w14:textId="77777777" w:rsidR="008F3C47" w:rsidRPr="00CB51E5" w:rsidRDefault="008F3C47">
            <w:pPr>
              <w:spacing w:after="0" w:line="240" w:lineRule="auto"/>
              <w:rPr>
                <w:rFonts w:ascii="Times New Roman" w:eastAsia="Times New Roman" w:hAnsi="Times New Roman" w:cs="Times New Roman"/>
                <w:color w:val="000000"/>
                <w:lang w:eastAsia="pt-PT"/>
              </w:rPr>
            </w:pPr>
          </w:p>
        </w:tc>
      </w:tr>
      <w:tr w:rsidR="00606573" w:rsidRPr="00CB51E5" w14:paraId="1ED7FBC2" w14:textId="77777777">
        <w:trPr>
          <w:trHeight w:val="450"/>
        </w:trPr>
        <w:tc>
          <w:tcPr>
            <w:tcW w:w="3119" w:type="dxa"/>
            <w:gridSpan w:val="2"/>
            <w:vMerge/>
            <w:tcBorders>
              <w:top w:val="single" w:sz="4" w:space="0" w:color="auto"/>
              <w:left w:val="single" w:sz="4" w:space="0" w:color="auto"/>
              <w:bottom w:val="nil"/>
              <w:right w:val="single" w:sz="4" w:space="0" w:color="000000"/>
            </w:tcBorders>
            <w:vAlign w:val="center"/>
            <w:hideMark/>
          </w:tcPr>
          <w:p w14:paraId="482F69A7" w14:textId="77777777" w:rsidR="008F3C47" w:rsidRPr="00CB51E5" w:rsidRDefault="008F3C47">
            <w:pPr>
              <w:spacing w:after="0" w:line="240" w:lineRule="auto"/>
              <w:rPr>
                <w:rFonts w:ascii="Times New Roman" w:eastAsia="Times New Roman" w:hAnsi="Times New Roman" w:cs="Times New Roman"/>
                <w:color w:val="000000"/>
                <w:lang w:eastAsia="pt-PT"/>
              </w:rPr>
            </w:pPr>
          </w:p>
        </w:tc>
        <w:tc>
          <w:tcPr>
            <w:tcW w:w="6627" w:type="dxa"/>
            <w:gridSpan w:val="7"/>
            <w:vMerge/>
            <w:tcBorders>
              <w:top w:val="single" w:sz="4" w:space="0" w:color="auto"/>
              <w:left w:val="single" w:sz="4" w:space="0" w:color="auto"/>
              <w:bottom w:val="nil"/>
              <w:right w:val="single" w:sz="4" w:space="0" w:color="000000"/>
            </w:tcBorders>
            <w:vAlign w:val="center"/>
            <w:hideMark/>
          </w:tcPr>
          <w:p w14:paraId="5DF51949" w14:textId="77777777" w:rsidR="008F3C47" w:rsidRPr="00CB51E5" w:rsidRDefault="008F3C47">
            <w:pPr>
              <w:spacing w:after="0" w:line="240" w:lineRule="auto"/>
              <w:rPr>
                <w:rFonts w:ascii="Times New Roman" w:eastAsia="Times New Roman" w:hAnsi="Times New Roman" w:cs="Times New Roman"/>
                <w:color w:val="000000"/>
                <w:lang w:eastAsia="pt-PT"/>
              </w:rPr>
            </w:pPr>
          </w:p>
        </w:tc>
      </w:tr>
      <w:tr w:rsidR="00606573" w:rsidRPr="00CB51E5" w14:paraId="61B3353E" w14:textId="77777777">
        <w:trPr>
          <w:trHeight w:val="450"/>
        </w:trPr>
        <w:tc>
          <w:tcPr>
            <w:tcW w:w="311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EE20D14" w14:textId="77777777" w:rsidR="008F3C47" w:rsidRPr="00CB51E5" w:rsidRDefault="00C34D1B">
            <w:pPr>
              <w:spacing w:after="0" w:line="240" w:lineRule="auto"/>
              <w:rPr>
                <w:rFonts w:ascii="Times New Roman" w:eastAsia="Times New Roman" w:hAnsi="Times New Roman" w:cs="Times New Roman"/>
                <w:color w:val="000000"/>
                <w:lang w:eastAsia="pt-PT"/>
              </w:rPr>
            </w:pPr>
            <w:r w:rsidRPr="00CB51E5">
              <w:rPr>
                <w:rFonts w:ascii="Times New Roman" w:eastAsia="Times New Roman" w:hAnsi="Times New Roman" w:cs="Times New Roman"/>
                <w:color w:val="000000"/>
                <w:lang w:eastAsia="pt-PT"/>
              </w:rPr>
              <w:t>2.5 Perfil do Tipo de Investidor a que se dirige o Fundo:</w:t>
            </w:r>
          </w:p>
        </w:tc>
        <w:tc>
          <w:tcPr>
            <w:tcW w:w="6627"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211C9CAC" w14:textId="77777777" w:rsidR="008F3C47" w:rsidRPr="00CB51E5" w:rsidRDefault="00C34D1B">
            <w:pPr>
              <w:spacing w:after="0" w:line="240" w:lineRule="auto"/>
              <w:jc w:val="both"/>
              <w:rPr>
                <w:rFonts w:ascii="Times New Roman" w:eastAsia="Times New Roman" w:hAnsi="Times New Roman" w:cs="Times New Roman"/>
                <w:color w:val="000000"/>
                <w:lang w:eastAsia="pt-PT"/>
              </w:rPr>
            </w:pPr>
            <w:r w:rsidRPr="00CB51E5">
              <w:rPr>
                <w:rFonts w:ascii="Times New Roman" w:eastAsia="Times New Roman" w:hAnsi="Times New Roman" w:cs="Times New Roman"/>
                <w:color w:val="000000"/>
                <w:lang w:eastAsia="pt-PT"/>
              </w:rPr>
              <w:t>Este Fundo pretende captar investidores que pretendam diversificar as suas carteiras em moeda nacional com rentabilidade acrescida. Por outro lado, por se tratar de um Fundo Fechado, com pouca liquidez, adapta-se aos investidores que não prevejam necessidades de utilização dos fundos no horizonte de duração dos Investimentos do Fundo.</w:t>
            </w:r>
          </w:p>
        </w:tc>
      </w:tr>
      <w:tr w:rsidR="00606573" w:rsidRPr="00CB51E5" w14:paraId="26E712C5" w14:textId="77777777">
        <w:trPr>
          <w:trHeight w:val="450"/>
        </w:trPr>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330E85A8" w14:textId="77777777" w:rsidR="008F3C47" w:rsidRPr="00CB51E5" w:rsidRDefault="008F3C47">
            <w:pPr>
              <w:spacing w:after="0" w:line="240" w:lineRule="auto"/>
              <w:rPr>
                <w:rFonts w:ascii="Times New Roman" w:eastAsia="Times New Roman" w:hAnsi="Times New Roman" w:cs="Times New Roman"/>
                <w:color w:val="000000"/>
                <w:lang w:eastAsia="pt-PT"/>
              </w:rPr>
            </w:pPr>
          </w:p>
        </w:tc>
        <w:tc>
          <w:tcPr>
            <w:tcW w:w="6627" w:type="dxa"/>
            <w:gridSpan w:val="7"/>
            <w:vMerge/>
            <w:tcBorders>
              <w:top w:val="single" w:sz="4" w:space="0" w:color="auto"/>
              <w:left w:val="single" w:sz="4" w:space="0" w:color="auto"/>
              <w:bottom w:val="single" w:sz="4" w:space="0" w:color="000000"/>
              <w:right w:val="single" w:sz="4" w:space="0" w:color="000000"/>
            </w:tcBorders>
            <w:vAlign w:val="center"/>
            <w:hideMark/>
          </w:tcPr>
          <w:p w14:paraId="4F2A5AB8" w14:textId="77777777" w:rsidR="008F3C47" w:rsidRPr="00CB51E5" w:rsidRDefault="008F3C47">
            <w:pPr>
              <w:spacing w:after="0" w:line="240" w:lineRule="auto"/>
              <w:rPr>
                <w:rFonts w:ascii="Times New Roman" w:eastAsia="Times New Roman" w:hAnsi="Times New Roman" w:cs="Times New Roman"/>
                <w:color w:val="000000"/>
                <w:lang w:eastAsia="pt-PT"/>
              </w:rPr>
            </w:pPr>
          </w:p>
        </w:tc>
      </w:tr>
      <w:tr w:rsidR="00606573" w:rsidRPr="00CB51E5" w14:paraId="1A80BCC8" w14:textId="77777777">
        <w:trPr>
          <w:trHeight w:val="900"/>
        </w:trPr>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09C7E5D0" w14:textId="77777777" w:rsidR="008F3C47" w:rsidRPr="00CB51E5" w:rsidRDefault="008F3C47">
            <w:pPr>
              <w:spacing w:after="0" w:line="240" w:lineRule="auto"/>
              <w:rPr>
                <w:rFonts w:ascii="Times New Roman" w:eastAsia="Times New Roman" w:hAnsi="Times New Roman" w:cs="Times New Roman"/>
                <w:color w:val="000000"/>
                <w:lang w:eastAsia="pt-PT"/>
              </w:rPr>
            </w:pPr>
          </w:p>
        </w:tc>
        <w:tc>
          <w:tcPr>
            <w:tcW w:w="6627" w:type="dxa"/>
            <w:gridSpan w:val="7"/>
            <w:vMerge/>
            <w:tcBorders>
              <w:top w:val="single" w:sz="4" w:space="0" w:color="auto"/>
              <w:left w:val="single" w:sz="4" w:space="0" w:color="auto"/>
              <w:bottom w:val="single" w:sz="4" w:space="0" w:color="000000"/>
              <w:right w:val="single" w:sz="4" w:space="0" w:color="000000"/>
            </w:tcBorders>
            <w:vAlign w:val="center"/>
            <w:hideMark/>
          </w:tcPr>
          <w:p w14:paraId="54C812A9" w14:textId="77777777" w:rsidR="008F3C47" w:rsidRPr="00CB51E5" w:rsidRDefault="008F3C47">
            <w:pPr>
              <w:spacing w:after="0" w:line="240" w:lineRule="auto"/>
              <w:rPr>
                <w:rFonts w:ascii="Times New Roman" w:eastAsia="Times New Roman" w:hAnsi="Times New Roman" w:cs="Times New Roman"/>
                <w:color w:val="000000"/>
                <w:lang w:eastAsia="pt-PT"/>
              </w:rPr>
            </w:pPr>
          </w:p>
        </w:tc>
      </w:tr>
      <w:tr w:rsidR="008F3C47" w:rsidRPr="00CB51E5" w14:paraId="6E4A52E4" w14:textId="77777777">
        <w:trPr>
          <w:trHeight w:val="300"/>
        </w:trPr>
        <w:tc>
          <w:tcPr>
            <w:tcW w:w="9746" w:type="dxa"/>
            <w:gridSpan w:val="9"/>
            <w:tcBorders>
              <w:top w:val="single" w:sz="4" w:space="0" w:color="auto"/>
              <w:left w:val="nil"/>
              <w:bottom w:val="single" w:sz="4" w:space="0" w:color="auto"/>
              <w:right w:val="nil"/>
            </w:tcBorders>
            <w:shd w:val="clear" w:color="000000" w:fill="F2F2F2"/>
            <w:noWrap/>
            <w:vAlign w:val="bottom"/>
            <w:hideMark/>
          </w:tcPr>
          <w:p w14:paraId="57D700E6" w14:textId="77777777" w:rsidR="008F3C47" w:rsidRPr="00CB51E5" w:rsidRDefault="00C34D1B">
            <w:pPr>
              <w:spacing w:after="0" w:line="240" w:lineRule="auto"/>
              <w:rPr>
                <w:rFonts w:ascii="Times New Roman" w:eastAsia="Times New Roman" w:hAnsi="Times New Roman" w:cs="Times New Roman"/>
                <w:b/>
                <w:bCs/>
                <w:color w:val="000000"/>
                <w:lang w:eastAsia="pt-PT"/>
              </w:rPr>
            </w:pPr>
            <w:r w:rsidRPr="00CB51E5">
              <w:rPr>
                <w:rFonts w:ascii="Times New Roman" w:eastAsia="Times New Roman" w:hAnsi="Times New Roman" w:cs="Times New Roman"/>
                <w:b/>
                <w:bCs/>
                <w:color w:val="000000"/>
                <w:lang w:eastAsia="pt-PT"/>
              </w:rPr>
              <w:t>3. INFORMAÇÕES DE CARÁCTER ECONÓMICO</w:t>
            </w:r>
          </w:p>
        </w:tc>
      </w:tr>
      <w:tr w:rsidR="00606573" w:rsidRPr="00CB51E5" w14:paraId="63FDA135" w14:textId="77777777">
        <w:trPr>
          <w:trHeight w:val="450"/>
        </w:trPr>
        <w:tc>
          <w:tcPr>
            <w:tcW w:w="311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45ADEC7" w14:textId="77777777" w:rsidR="008F3C47" w:rsidRPr="00CB51E5" w:rsidRDefault="00C34D1B">
            <w:pPr>
              <w:spacing w:after="0" w:line="240" w:lineRule="auto"/>
              <w:rPr>
                <w:rFonts w:ascii="Times New Roman" w:eastAsia="Times New Roman" w:hAnsi="Times New Roman" w:cs="Times New Roman"/>
                <w:color w:val="000000"/>
                <w:lang w:eastAsia="pt-PT"/>
              </w:rPr>
            </w:pPr>
            <w:r w:rsidRPr="00CB51E5">
              <w:rPr>
                <w:rFonts w:ascii="Times New Roman" w:eastAsia="Times New Roman" w:hAnsi="Times New Roman" w:cs="Times New Roman"/>
                <w:color w:val="000000"/>
                <w:lang w:eastAsia="pt-PT"/>
              </w:rPr>
              <w:t>3.1 Regime Fiscal</w:t>
            </w:r>
          </w:p>
        </w:tc>
        <w:tc>
          <w:tcPr>
            <w:tcW w:w="6627" w:type="dxa"/>
            <w:gridSpan w:val="7"/>
            <w:vMerge w:val="restart"/>
            <w:tcBorders>
              <w:top w:val="single" w:sz="4" w:space="0" w:color="auto"/>
              <w:left w:val="single" w:sz="4" w:space="0" w:color="auto"/>
              <w:bottom w:val="single" w:sz="4" w:space="0" w:color="000000"/>
              <w:right w:val="single" w:sz="4" w:space="0" w:color="000000"/>
            </w:tcBorders>
            <w:shd w:val="clear" w:color="auto" w:fill="auto"/>
            <w:hideMark/>
          </w:tcPr>
          <w:p w14:paraId="1D214C24" w14:textId="000620CA" w:rsidR="008F3C47" w:rsidRPr="00CB51E5" w:rsidRDefault="008F3C47">
            <w:pPr>
              <w:spacing w:after="0" w:line="240" w:lineRule="auto"/>
              <w:jc w:val="both"/>
              <w:rPr>
                <w:rFonts w:ascii="Times New Roman" w:eastAsia="Times New Roman" w:hAnsi="Times New Roman" w:cs="Times New Roman"/>
                <w:color w:val="000000"/>
                <w:sz w:val="12"/>
                <w:lang w:eastAsia="pt-PT"/>
              </w:rPr>
            </w:pPr>
          </w:p>
          <w:p w14:paraId="1EE6AC2F" w14:textId="5108CB07" w:rsidR="00D744C5" w:rsidRPr="00CB51E5" w:rsidRDefault="00D744C5" w:rsidP="00D744C5">
            <w:pPr>
              <w:spacing w:after="0" w:line="240" w:lineRule="auto"/>
              <w:jc w:val="both"/>
              <w:rPr>
                <w:rFonts w:ascii="Times New Roman" w:eastAsia="Times New Roman" w:hAnsi="Times New Roman" w:cs="Times New Roman"/>
                <w:color w:val="000000"/>
                <w:lang w:eastAsia="pt-PT"/>
              </w:rPr>
            </w:pPr>
            <w:r w:rsidRPr="00CB51E5">
              <w:rPr>
                <w:rFonts w:ascii="Times New Roman" w:eastAsia="Times New Roman" w:hAnsi="Times New Roman" w:cs="Times New Roman"/>
                <w:color w:val="000000"/>
                <w:lang w:eastAsia="pt-PT"/>
              </w:rPr>
              <w:t>Ao Fundo aplica-se o disposto no Código dos Benefícios Fiscais</w:t>
            </w:r>
            <w:r w:rsidR="00A67397" w:rsidRPr="00CB51E5">
              <w:rPr>
                <w:rFonts w:ascii="Times New Roman" w:eastAsia="Times New Roman" w:hAnsi="Times New Roman" w:cs="Times New Roman"/>
                <w:color w:val="000000"/>
                <w:lang w:eastAsia="pt-PT"/>
              </w:rPr>
              <w:t xml:space="preserve"> (CBF)</w:t>
            </w:r>
            <w:r w:rsidRPr="00CB51E5">
              <w:rPr>
                <w:rFonts w:ascii="Times New Roman" w:eastAsia="Times New Roman" w:hAnsi="Times New Roman" w:cs="Times New Roman"/>
                <w:color w:val="000000"/>
                <w:lang w:eastAsia="pt-PT"/>
              </w:rPr>
              <w:t xml:space="preserve"> previsto pela Lei nº 8/22 de 14 de Abril, abaixo resumido:</w:t>
            </w:r>
          </w:p>
          <w:p w14:paraId="12683B14" w14:textId="04C8F7AB" w:rsidR="00D744C5" w:rsidRPr="00CB51E5" w:rsidRDefault="00D744C5" w:rsidP="00D744C5">
            <w:pPr>
              <w:spacing w:after="0" w:line="240" w:lineRule="auto"/>
              <w:jc w:val="both"/>
              <w:rPr>
                <w:rFonts w:ascii="Times New Roman" w:eastAsia="Times New Roman" w:hAnsi="Times New Roman" w:cs="Times New Roman"/>
                <w:color w:val="000000"/>
                <w:lang w:eastAsia="pt-PT"/>
              </w:rPr>
            </w:pPr>
            <w:r w:rsidRPr="00CB51E5">
              <w:rPr>
                <w:rFonts w:ascii="Times New Roman" w:eastAsia="Times New Roman" w:hAnsi="Times New Roman" w:cs="Times New Roman"/>
                <w:b/>
                <w:color w:val="000000"/>
                <w:lang w:eastAsia="pt-PT"/>
              </w:rPr>
              <w:t xml:space="preserve">Tributação na esfera do </w:t>
            </w:r>
            <w:proofErr w:type="gramStart"/>
            <w:r w:rsidRPr="00CB51E5">
              <w:rPr>
                <w:rFonts w:ascii="Times New Roman" w:eastAsia="Times New Roman" w:hAnsi="Times New Roman" w:cs="Times New Roman"/>
                <w:b/>
                <w:color w:val="000000"/>
                <w:lang w:eastAsia="pt-PT"/>
              </w:rPr>
              <w:t xml:space="preserve">Fundo </w:t>
            </w:r>
            <w:r w:rsidR="0078172F" w:rsidRPr="00CB51E5">
              <w:rPr>
                <w:rFonts w:ascii="Times New Roman" w:eastAsia="Times New Roman" w:hAnsi="Times New Roman" w:cs="Times New Roman"/>
                <w:color w:val="000000"/>
                <w:lang w:eastAsia="pt-PT"/>
              </w:rPr>
              <w:t xml:space="preserve">- </w:t>
            </w:r>
            <w:r w:rsidRPr="00CB51E5">
              <w:rPr>
                <w:rFonts w:ascii="Times New Roman" w:eastAsia="Times New Roman" w:hAnsi="Times New Roman" w:cs="Times New Roman"/>
                <w:color w:val="000000"/>
                <w:lang w:eastAsia="pt-PT"/>
              </w:rPr>
              <w:t>Os</w:t>
            </w:r>
            <w:proofErr w:type="gramEnd"/>
            <w:r w:rsidRPr="00CB51E5">
              <w:rPr>
                <w:rFonts w:ascii="Times New Roman" w:eastAsia="Times New Roman" w:hAnsi="Times New Roman" w:cs="Times New Roman"/>
                <w:color w:val="000000"/>
                <w:lang w:eastAsia="pt-PT"/>
              </w:rPr>
              <w:t xml:space="preserve"> fundos de investimento de valores mobiliários são sujeitos passivos de imposto industrial a taxa liberatória de 10%. Este imposto incide sobre a totalidade dos lucros obtidos, quer no país, quer no estrangeiro. </w:t>
            </w:r>
          </w:p>
          <w:p w14:paraId="43AF23FD" w14:textId="77777777" w:rsidR="00D744C5" w:rsidRPr="00CB51E5" w:rsidRDefault="00D744C5" w:rsidP="00D744C5">
            <w:pPr>
              <w:tabs>
                <w:tab w:val="left" w:pos="1622"/>
              </w:tabs>
              <w:spacing w:before="142" w:line="240" w:lineRule="auto"/>
              <w:ind w:right="169"/>
              <w:jc w:val="both"/>
              <w:rPr>
                <w:rFonts w:ascii="Times New Roman" w:eastAsia="Times New Roman" w:hAnsi="Times New Roman" w:cs="Times New Roman"/>
                <w:color w:val="000000"/>
                <w:lang w:eastAsia="pt-PT"/>
              </w:rPr>
            </w:pPr>
            <w:r w:rsidRPr="00CB51E5">
              <w:rPr>
                <w:rFonts w:ascii="Times New Roman" w:eastAsia="Times New Roman" w:hAnsi="Times New Roman" w:cs="Times New Roman"/>
                <w:color w:val="000000"/>
                <w:lang w:eastAsia="pt-PT"/>
              </w:rPr>
              <w:t>Imposto Sobre o Valor Acrescentado de 14%, isto de acordo com o descrito no nº 4 do artigo 3º do código que aprova o IVA – Lei nº 7-19 de 24 de Abril;</w:t>
            </w:r>
          </w:p>
          <w:p w14:paraId="0624A035" w14:textId="77777777" w:rsidR="00D744C5" w:rsidRPr="00CB51E5" w:rsidRDefault="00D744C5">
            <w:pPr>
              <w:spacing w:after="0" w:line="240" w:lineRule="auto"/>
              <w:jc w:val="both"/>
              <w:rPr>
                <w:rFonts w:ascii="Times New Roman" w:eastAsia="Times New Roman" w:hAnsi="Times New Roman" w:cs="Times New Roman"/>
                <w:color w:val="000000"/>
                <w:sz w:val="12"/>
                <w:lang w:eastAsia="pt-PT"/>
              </w:rPr>
            </w:pPr>
          </w:p>
          <w:p w14:paraId="4390BCF0" w14:textId="6B544BA2" w:rsidR="008F3C47" w:rsidRPr="00CB51E5" w:rsidRDefault="00C34D1B">
            <w:pPr>
              <w:spacing w:after="0" w:line="240" w:lineRule="auto"/>
              <w:jc w:val="both"/>
              <w:rPr>
                <w:rFonts w:ascii="Times New Roman" w:eastAsia="Times New Roman" w:hAnsi="Times New Roman" w:cs="Times New Roman"/>
                <w:color w:val="000000"/>
                <w:lang w:eastAsia="pt-PT"/>
              </w:rPr>
            </w:pPr>
            <w:r w:rsidRPr="00CB51E5">
              <w:rPr>
                <w:rFonts w:ascii="Times New Roman" w:eastAsia="Times New Roman" w:hAnsi="Times New Roman" w:cs="Times New Roman"/>
                <w:b/>
                <w:color w:val="000000"/>
                <w:lang w:eastAsia="pt-PT"/>
              </w:rPr>
              <w:t>Tributação da esfera dos Participantes</w:t>
            </w:r>
            <w:r w:rsidR="00CA4834" w:rsidRPr="00CB51E5">
              <w:rPr>
                <w:rFonts w:ascii="Times New Roman" w:eastAsia="Times New Roman" w:hAnsi="Times New Roman" w:cs="Times New Roman"/>
                <w:b/>
                <w:color w:val="000000"/>
                <w:lang w:eastAsia="pt-PT"/>
              </w:rPr>
              <w:t xml:space="preserve"> </w:t>
            </w:r>
            <w:r w:rsidRPr="00CB51E5">
              <w:rPr>
                <w:rFonts w:ascii="Times New Roman" w:eastAsia="Times New Roman" w:hAnsi="Times New Roman" w:cs="Times New Roman"/>
                <w:color w:val="000000"/>
                <w:lang w:eastAsia="pt-PT"/>
              </w:rPr>
              <w:t xml:space="preserve">- Os participantes estão isentos de imposto sobre aplicação de capitais e imposto industrial sobre os rendimentos recebidos ou postos </w:t>
            </w:r>
            <w:r w:rsidR="00CA4834" w:rsidRPr="00CB51E5">
              <w:rPr>
                <w:rFonts w:ascii="Times New Roman" w:eastAsia="Times New Roman" w:hAnsi="Times New Roman" w:cs="Times New Roman"/>
                <w:color w:val="000000"/>
                <w:lang w:eastAsia="pt-PT"/>
              </w:rPr>
              <w:t>à</w:t>
            </w:r>
            <w:r w:rsidRPr="00CB51E5">
              <w:rPr>
                <w:rFonts w:ascii="Times New Roman" w:eastAsia="Times New Roman" w:hAnsi="Times New Roman" w:cs="Times New Roman"/>
                <w:color w:val="000000"/>
                <w:lang w:eastAsia="pt-PT"/>
              </w:rPr>
              <w:t xml:space="preserve"> sua disposição.</w:t>
            </w:r>
          </w:p>
          <w:p w14:paraId="22AD0DF8" w14:textId="77777777" w:rsidR="008F3C47" w:rsidRPr="00CB51E5" w:rsidRDefault="008F3C47">
            <w:pPr>
              <w:rPr>
                <w:rFonts w:ascii="Times New Roman" w:eastAsia="Times New Roman" w:hAnsi="Times New Roman" w:cs="Times New Roman"/>
                <w:sz w:val="2"/>
                <w:lang w:eastAsia="pt-PT"/>
              </w:rPr>
            </w:pPr>
          </w:p>
        </w:tc>
      </w:tr>
      <w:tr w:rsidR="00606573" w:rsidRPr="00CB51E5" w14:paraId="2E6DB93F" w14:textId="77777777">
        <w:trPr>
          <w:trHeight w:val="450"/>
        </w:trPr>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141E5E5A" w14:textId="77777777" w:rsidR="008F3C47" w:rsidRPr="00CB51E5" w:rsidRDefault="008F3C47">
            <w:pPr>
              <w:spacing w:after="0" w:line="240" w:lineRule="auto"/>
              <w:rPr>
                <w:rFonts w:ascii="Times New Roman" w:eastAsia="Times New Roman" w:hAnsi="Times New Roman" w:cs="Times New Roman"/>
                <w:color w:val="000000"/>
                <w:lang w:eastAsia="pt-PT"/>
              </w:rPr>
            </w:pPr>
          </w:p>
        </w:tc>
        <w:tc>
          <w:tcPr>
            <w:tcW w:w="6627" w:type="dxa"/>
            <w:gridSpan w:val="7"/>
            <w:vMerge/>
            <w:tcBorders>
              <w:top w:val="single" w:sz="4" w:space="0" w:color="auto"/>
              <w:left w:val="single" w:sz="4" w:space="0" w:color="auto"/>
              <w:bottom w:val="single" w:sz="4" w:space="0" w:color="000000"/>
              <w:right w:val="single" w:sz="4" w:space="0" w:color="000000"/>
            </w:tcBorders>
            <w:vAlign w:val="center"/>
            <w:hideMark/>
          </w:tcPr>
          <w:p w14:paraId="6C164BFA" w14:textId="77777777" w:rsidR="008F3C47" w:rsidRPr="00CB51E5" w:rsidRDefault="008F3C47">
            <w:pPr>
              <w:spacing w:after="0" w:line="240" w:lineRule="auto"/>
              <w:rPr>
                <w:rFonts w:ascii="Times New Roman" w:eastAsia="Times New Roman" w:hAnsi="Times New Roman" w:cs="Times New Roman"/>
                <w:color w:val="000000"/>
                <w:lang w:eastAsia="pt-PT"/>
              </w:rPr>
            </w:pPr>
          </w:p>
        </w:tc>
      </w:tr>
      <w:tr w:rsidR="00606573" w:rsidRPr="00CB51E5" w14:paraId="2DD6C638" w14:textId="77777777">
        <w:trPr>
          <w:trHeight w:val="450"/>
        </w:trPr>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42687071" w14:textId="77777777" w:rsidR="008F3C47" w:rsidRPr="00CB51E5" w:rsidRDefault="008F3C47">
            <w:pPr>
              <w:spacing w:after="0" w:line="240" w:lineRule="auto"/>
              <w:rPr>
                <w:rFonts w:ascii="Times New Roman" w:eastAsia="Times New Roman" w:hAnsi="Times New Roman" w:cs="Times New Roman"/>
                <w:color w:val="000000"/>
                <w:lang w:eastAsia="pt-PT"/>
              </w:rPr>
            </w:pPr>
          </w:p>
        </w:tc>
        <w:tc>
          <w:tcPr>
            <w:tcW w:w="6627" w:type="dxa"/>
            <w:gridSpan w:val="7"/>
            <w:vMerge/>
            <w:tcBorders>
              <w:top w:val="single" w:sz="4" w:space="0" w:color="auto"/>
              <w:left w:val="single" w:sz="4" w:space="0" w:color="auto"/>
              <w:bottom w:val="single" w:sz="4" w:space="0" w:color="000000"/>
              <w:right w:val="single" w:sz="4" w:space="0" w:color="000000"/>
            </w:tcBorders>
            <w:vAlign w:val="center"/>
            <w:hideMark/>
          </w:tcPr>
          <w:p w14:paraId="3BAE6EA0" w14:textId="77777777" w:rsidR="008F3C47" w:rsidRPr="00CB51E5" w:rsidRDefault="008F3C47">
            <w:pPr>
              <w:spacing w:after="0" w:line="240" w:lineRule="auto"/>
              <w:rPr>
                <w:rFonts w:ascii="Times New Roman" w:eastAsia="Times New Roman" w:hAnsi="Times New Roman" w:cs="Times New Roman"/>
                <w:color w:val="000000"/>
                <w:lang w:eastAsia="pt-PT"/>
              </w:rPr>
            </w:pPr>
          </w:p>
        </w:tc>
      </w:tr>
      <w:tr w:rsidR="00606573" w:rsidRPr="00CB51E5" w14:paraId="6ED57B49" w14:textId="77777777">
        <w:trPr>
          <w:trHeight w:val="450"/>
        </w:trPr>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237F20DF" w14:textId="77777777" w:rsidR="008F3C47" w:rsidRPr="00CB51E5" w:rsidRDefault="008F3C47">
            <w:pPr>
              <w:spacing w:after="0" w:line="240" w:lineRule="auto"/>
              <w:rPr>
                <w:rFonts w:ascii="Times New Roman" w:eastAsia="Times New Roman" w:hAnsi="Times New Roman" w:cs="Times New Roman"/>
                <w:color w:val="000000"/>
                <w:lang w:eastAsia="pt-PT"/>
              </w:rPr>
            </w:pPr>
          </w:p>
        </w:tc>
        <w:tc>
          <w:tcPr>
            <w:tcW w:w="6627" w:type="dxa"/>
            <w:gridSpan w:val="7"/>
            <w:vMerge/>
            <w:tcBorders>
              <w:top w:val="single" w:sz="4" w:space="0" w:color="auto"/>
              <w:left w:val="single" w:sz="4" w:space="0" w:color="auto"/>
              <w:bottom w:val="single" w:sz="4" w:space="0" w:color="000000"/>
              <w:right w:val="single" w:sz="4" w:space="0" w:color="000000"/>
            </w:tcBorders>
            <w:vAlign w:val="center"/>
            <w:hideMark/>
          </w:tcPr>
          <w:p w14:paraId="5F1CCC46" w14:textId="77777777" w:rsidR="008F3C47" w:rsidRPr="00CB51E5" w:rsidRDefault="008F3C47">
            <w:pPr>
              <w:spacing w:after="0" w:line="240" w:lineRule="auto"/>
              <w:rPr>
                <w:rFonts w:ascii="Times New Roman" w:eastAsia="Times New Roman" w:hAnsi="Times New Roman" w:cs="Times New Roman"/>
                <w:color w:val="000000"/>
                <w:lang w:eastAsia="pt-PT"/>
              </w:rPr>
            </w:pPr>
          </w:p>
        </w:tc>
      </w:tr>
      <w:tr w:rsidR="00606573" w:rsidRPr="00CB51E5" w14:paraId="612DC983" w14:textId="77777777">
        <w:trPr>
          <w:trHeight w:val="1137"/>
        </w:trPr>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0EE781E7" w14:textId="77777777" w:rsidR="008F3C47" w:rsidRPr="00CB51E5" w:rsidRDefault="008F3C47">
            <w:pPr>
              <w:spacing w:after="0" w:line="240" w:lineRule="auto"/>
              <w:rPr>
                <w:rFonts w:ascii="Times New Roman" w:eastAsia="Times New Roman" w:hAnsi="Times New Roman" w:cs="Times New Roman"/>
                <w:color w:val="000000"/>
                <w:lang w:eastAsia="pt-PT"/>
              </w:rPr>
            </w:pPr>
          </w:p>
        </w:tc>
        <w:tc>
          <w:tcPr>
            <w:tcW w:w="6627" w:type="dxa"/>
            <w:gridSpan w:val="7"/>
            <w:vMerge/>
            <w:tcBorders>
              <w:top w:val="single" w:sz="4" w:space="0" w:color="auto"/>
              <w:left w:val="single" w:sz="4" w:space="0" w:color="auto"/>
              <w:bottom w:val="single" w:sz="4" w:space="0" w:color="000000"/>
              <w:right w:val="single" w:sz="4" w:space="0" w:color="000000"/>
            </w:tcBorders>
            <w:vAlign w:val="center"/>
            <w:hideMark/>
          </w:tcPr>
          <w:p w14:paraId="626F416C" w14:textId="77777777" w:rsidR="008F3C47" w:rsidRPr="00CB51E5" w:rsidRDefault="008F3C47">
            <w:pPr>
              <w:spacing w:after="0" w:line="240" w:lineRule="auto"/>
              <w:rPr>
                <w:rFonts w:ascii="Times New Roman" w:eastAsia="Times New Roman" w:hAnsi="Times New Roman" w:cs="Times New Roman"/>
                <w:color w:val="000000"/>
                <w:lang w:eastAsia="pt-PT"/>
              </w:rPr>
            </w:pPr>
          </w:p>
        </w:tc>
      </w:tr>
      <w:tr w:rsidR="00AB2318" w:rsidRPr="00CB51E5" w14:paraId="2D652A98" w14:textId="77777777" w:rsidTr="00C0008B">
        <w:trPr>
          <w:trHeight w:val="300"/>
        </w:trPr>
        <w:tc>
          <w:tcPr>
            <w:tcW w:w="3119" w:type="dxa"/>
            <w:gridSpan w:val="2"/>
            <w:vMerge w:val="restart"/>
            <w:tcBorders>
              <w:top w:val="single" w:sz="4" w:space="0" w:color="auto"/>
              <w:left w:val="single" w:sz="4" w:space="0" w:color="auto"/>
              <w:bottom w:val="nil"/>
              <w:right w:val="single" w:sz="4" w:space="0" w:color="000000"/>
            </w:tcBorders>
            <w:shd w:val="clear" w:color="auto" w:fill="auto"/>
            <w:noWrap/>
            <w:vAlign w:val="center"/>
            <w:hideMark/>
          </w:tcPr>
          <w:p w14:paraId="34989B67" w14:textId="77777777" w:rsidR="008F3C47" w:rsidRPr="00CB51E5" w:rsidRDefault="00C34D1B">
            <w:pPr>
              <w:spacing w:after="0" w:line="240" w:lineRule="auto"/>
              <w:rPr>
                <w:rFonts w:ascii="Times New Roman" w:eastAsia="Times New Roman" w:hAnsi="Times New Roman" w:cs="Times New Roman"/>
                <w:color w:val="000000"/>
                <w:lang w:eastAsia="pt-PT"/>
              </w:rPr>
            </w:pPr>
            <w:r w:rsidRPr="00CB51E5">
              <w:rPr>
                <w:rFonts w:ascii="Times New Roman" w:eastAsia="Times New Roman" w:hAnsi="Times New Roman" w:cs="Times New Roman"/>
                <w:color w:val="000000"/>
                <w:lang w:eastAsia="pt-PT"/>
              </w:rPr>
              <w:t>3.2 Comissões e Encargos:</w:t>
            </w:r>
          </w:p>
        </w:tc>
        <w:tc>
          <w:tcPr>
            <w:tcW w:w="770" w:type="dxa"/>
            <w:tcBorders>
              <w:top w:val="nil"/>
              <w:left w:val="nil"/>
              <w:bottom w:val="nil"/>
              <w:right w:val="nil"/>
            </w:tcBorders>
            <w:shd w:val="clear" w:color="000000" w:fill="FFFFFF"/>
            <w:noWrap/>
            <w:vAlign w:val="bottom"/>
            <w:hideMark/>
          </w:tcPr>
          <w:p w14:paraId="5D8E9F13" w14:textId="77777777" w:rsidR="008F3C47" w:rsidRPr="00CB51E5" w:rsidRDefault="00C34D1B">
            <w:pPr>
              <w:spacing w:after="0" w:line="240" w:lineRule="auto"/>
              <w:rPr>
                <w:rFonts w:ascii="Times New Roman" w:eastAsia="Times New Roman" w:hAnsi="Times New Roman" w:cs="Times New Roman"/>
                <w:color w:val="000000"/>
                <w:lang w:eastAsia="pt-PT"/>
              </w:rPr>
            </w:pPr>
            <w:r w:rsidRPr="00CB51E5">
              <w:rPr>
                <w:rFonts w:ascii="Times New Roman" w:eastAsia="Times New Roman" w:hAnsi="Times New Roman" w:cs="Times New Roman"/>
                <w:color w:val="000000"/>
                <w:lang w:eastAsia="pt-PT"/>
              </w:rPr>
              <w:t> </w:t>
            </w:r>
          </w:p>
        </w:tc>
        <w:tc>
          <w:tcPr>
            <w:tcW w:w="963" w:type="dxa"/>
            <w:tcBorders>
              <w:top w:val="nil"/>
              <w:left w:val="nil"/>
              <w:bottom w:val="nil"/>
              <w:right w:val="nil"/>
            </w:tcBorders>
            <w:shd w:val="clear" w:color="000000" w:fill="FFFFFF"/>
            <w:noWrap/>
            <w:vAlign w:val="bottom"/>
            <w:hideMark/>
          </w:tcPr>
          <w:p w14:paraId="437981E1" w14:textId="77777777" w:rsidR="008F3C47" w:rsidRPr="00CB51E5" w:rsidRDefault="00C34D1B">
            <w:pPr>
              <w:spacing w:after="0" w:line="240" w:lineRule="auto"/>
              <w:rPr>
                <w:rFonts w:ascii="Times New Roman" w:eastAsia="Times New Roman" w:hAnsi="Times New Roman" w:cs="Times New Roman"/>
                <w:color w:val="000000"/>
                <w:lang w:eastAsia="pt-PT"/>
              </w:rPr>
            </w:pPr>
            <w:r w:rsidRPr="00CB51E5">
              <w:rPr>
                <w:rFonts w:ascii="Times New Roman" w:eastAsia="Times New Roman" w:hAnsi="Times New Roman" w:cs="Times New Roman"/>
                <w:color w:val="000000"/>
                <w:lang w:eastAsia="pt-PT"/>
              </w:rPr>
              <w:t> </w:t>
            </w:r>
          </w:p>
        </w:tc>
        <w:tc>
          <w:tcPr>
            <w:tcW w:w="963" w:type="dxa"/>
            <w:tcBorders>
              <w:top w:val="nil"/>
              <w:left w:val="nil"/>
              <w:bottom w:val="nil"/>
              <w:right w:val="nil"/>
            </w:tcBorders>
            <w:shd w:val="clear" w:color="000000" w:fill="FFFFFF"/>
            <w:noWrap/>
            <w:vAlign w:val="bottom"/>
            <w:hideMark/>
          </w:tcPr>
          <w:p w14:paraId="277876BF" w14:textId="77777777" w:rsidR="008F3C47" w:rsidRPr="00CB51E5" w:rsidRDefault="00C34D1B">
            <w:pPr>
              <w:spacing w:after="0" w:line="240" w:lineRule="auto"/>
              <w:rPr>
                <w:rFonts w:ascii="Times New Roman" w:eastAsia="Times New Roman" w:hAnsi="Times New Roman" w:cs="Times New Roman"/>
                <w:color w:val="000000"/>
                <w:lang w:eastAsia="pt-PT"/>
              </w:rPr>
            </w:pPr>
            <w:r w:rsidRPr="00CB51E5">
              <w:rPr>
                <w:rFonts w:ascii="Times New Roman" w:eastAsia="Times New Roman" w:hAnsi="Times New Roman" w:cs="Times New Roman"/>
                <w:color w:val="000000"/>
                <w:lang w:eastAsia="pt-PT"/>
              </w:rPr>
              <w:t> </w:t>
            </w:r>
          </w:p>
        </w:tc>
        <w:tc>
          <w:tcPr>
            <w:tcW w:w="1205" w:type="dxa"/>
            <w:tcBorders>
              <w:top w:val="nil"/>
              <w:left w:val="nil"/>
              <w:bottom w:val="nil"/>
              <w:right w:val="nil"/>
            </w:tcBorders>
            <w:shd w:val="clear" w:color="000000" w:fill="FFFFFF"/>
            <w:noWrap/>
            <w:vAlign w:val="bottom"/>
            <w:hideMark/>
          </w:tcPr>
          <w:p w14:paraId="53704757" w14:textId="77777777" w:rsidR="008F3C47" w:rsidRPr="00CB51E5" w:rsidRDefault="00C34D1B">
            <w:pPr>
              <w:spacing w:after="0" w:line="240" w:lineRule="auto"/>
              <w:rPr>
                <w:rFonts w:ascii="Times New Roman" w:eastAsia="Times New Roman" w:hAnsi="Times New Roman" w:cs="Times New Roman"/>
                <w:color w:val="000000"/>
                <w:lang w:eastAsia="pt-PT"/>
              </w:rPr>
            </w:pPr>
            <w:r w:rsidRPr="00CB51E5">
              <w:rPr>
                <w:rFonts w:ascii="Times New Roman" w:eastAsia="Times New Roman" w:hAnsi="Times New Roman" w:cs="Times New Roman"/>
                <w:color w:val="000000"/>
                <w:lang w:eastAsia="pt-PT"/>
              </w:rPr>
              <w:t> </w:t>
            </w:r>
          </w:p>
        </w:tc>
        <w:tc>
          <w:tcPr>
            <w:tcW w:w="2726" w:type="dxa"/>
            <w:gridSpan w:val="3"/>
            <w:tcBorders>
              <w:top w:val="single" w:sz="4" w:space="0" w:color="auto"/>
              <w:left w:val="nil"/>
              <w:bottom w:val="nil"/>
              <w:right w:val="single" w:sz="4" w:space="0" w:color="000000"/>
            </w:tcBorders>
            <w:shd w:val="clear" w:color="000000" w:fill="FFFFFF"/>
            <w:noWrap/>
            <w:vAlign w:val="bottom"/>
            <w:hideMark/>
          </w:tcPr>
          <w:p w14:paraId="156DB92A" w14:textId="77777777" w:rsidR="008F3C47" w:rsidRPr="00CB51E5" w:rsidRDefault="00C34D1B">
            <w:pPr>
              <w:spacing w:after="0" w:line="240" w:lineRule="auto"/>
              <w:jc w:val="center"/>
              <w:rPr>
                <w:rFonts w:ascii="Times New Roman" w:eastAsia="Times New Roman" w:hAnsi="Times New Roman" w:cs="Times New Roman"/>
                <w:color w:val="000000"/>
                <w:lang w:eastAsia="pt-PT"/>
              </w:rPr>
            </w:pPr>
            <w:r w:rsidRPr="00CB51E5">
              <w:rPr>
                <w:rFonts w:ascii="Times New Roman" w:eastAsia="Times New Roman" w:hAnsi="Times New Roman" w:cs="Times New Roman"/>
                <w:color w:val="000000"/>
                <w:lang w:eastAsia="pt-PT"/>
              </w:rPr>
              <w:t> </w:t>
            </w:r>
          </w:p>
        </w:tc>
      </w:tr>
      <w:tr w:rsidR="00606573" w:rsidRPr="00CB51E5" w14:paraId="349D8C2A" w14:textId="77777777" w:rsidTr="00C0008B">
        <w:trPr>
          <w:trHeight w:val="300"/>
        </w:trPr>
        <w:tc>
          <w:tcPr>
            <w:tcW w:w="3119" w:type="dxa"/>
            <w:gridSpan w:val="2"/>
            <w:vMerge/>
            <w:tcBorders>
              <w:top w:val="single" w:sz="4" w:space="0" w:color="auto"/>
              <w:left w:val="single" w:sz="4" w:space="0" w:color="auto"/>
              <w:bottom w:val="nil"/>
              <w:right w:val="single" w:sz="4" w:space="0" w:color="000000"/>
            </w:tcBorders>
            <w:vAlign w:val="center"/>
            <w:hideMark/>
          </w:tcPr>
          <w:p w14:paraId="1D1FD4C0" w14:textId="77777777" w:rsidR="008F3C47" w:rsidRPr="00CB51E5" w:rsidRDefault="008F3C47">
            <w:pPr>
              <w:spacing w:after="0" w:line="240" w:lineRule="auto"/>
              <w:rPr>
                <w:rFonts w:ascii="Times New Roman" w:eastAsia="Times New Roman" w:hAnsi="Times New Roman" w:cs="Times New Roman"/>
                <w:color w:val="000000"/>
                <w:lang w:eastAsia="pt-PT"/>
              </w:rPr>
            </w:pPr>
          </w:p>
        </w:tc>
        <w:tc>
          <w:tcPr>
            <w:tcW w:w="3901"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93180D2" w14:textId="77777777" w:rsidR="008F3C47" w:rsidRPr="00CB51E5" w:rsidRDefault="00C34D1B">
            <w:pPr>
              <w:spacing w:after="0" w:line="240" w:lineRule="auto"/>
              <w:rPr>
                <w:rFonts w:ascii="Times New Roman" w:eastAsia="Times New Roman" w:hAnsi="Times New Roman" w:cs="Times New Roman"/>
                <w:color w:val="000000"/>
                <w:lang w:eastAsia="pt-PT"/>
              </w:rPr>
            </w:pPr>
            <w:r w:rsidRPr="00CB51E5">
              <w:rPr>
                <w:rFonts w:ascii="Times New Roman" w:eastAsia="Times New Roman" w:hAnsi="Times New Roman" w:cs="Times New Roman"/>
                <w:color w:val="000000"/>
                <w:lang w:eastAsia="pt-PT"/>
              </w:rPr>
              <w:t>Custos:</w:t>
            </w:r>
          </w:p>
        </w:tc>
        <w:tc>
          <w:tcPr>
            <w:tcW w:w="272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B27E589" w14:textId="77777777" w:rsidR="008F3C47" w:rsidRPr="00CB51E5" w:rsidRDefault="00C34D1B">
            <w:pPr>
              <w:spacing w:after="0" w:line="240" w:lineRule="auto"/>
              <w:jc w:val="center"/>
              <w:rPr>
                <w:rFonts w:ascii="Times New Roman" w:eastAsia="Times New Roman" w:hAnsi="Times New Roman" w:cs="Times New Roman"/>
                <w:color w:val="000000"/>
                <w:lang w:eastAsia="pt-PT"/>
              </w:rPr>
            </w:pPr>
            <w:r w:rsidRPr="00CB51E5">
              <w:rPr>
                <w:rFonts w:ascii="Times New Roman" w:eastAsia="Times New Roman" w:hAnsi="Times New Roman" w:cs="Times New Roman"/>
                <w:color w:val="000000"/>
                <w:lang w:eastAsia="pt-PT"/>
              </w:rPr>
              <w:t> </w:t>
            </w:r>
          </w:p>
        </w:tc>
      </w:tr>
      <w:tr w:rsidR="00606573" w:rsidRPr="00CB51E5" w14:paraId="02BC0737" w14:textId="77777777">
        <w:trPr>
          <w:trHeight w:val="300"/>
        </w:trPr>
        <w:tc>
          <w:tcPr>
            <w:tcW w:w="3119" w:type="dxa"/>
            <w:gridSpan w:val="2"/>
            <w:vMerge/>
            <w:tcBorders>
              <w:top w:val="single" w:sz="4" w:space="0" w:color="auto"/>
              <w:left w:val="single" w:sz="4" w:space="0" w:color="auto"/>
              <w:bottom w:val="nil"/>
              <w:right w:val="single" w:sz="4" w:space="0" w:color="000000"/>
            </w:tcBorders>
            <w:vAlign w:val="center"/>
            <w:hideMark/>
          </w:tcPr>
          <w:p w14:paraId="1B170778" w14:textId="77777777" w:rsidR="008F3C47" w:rsidRPr="00CB51E5" w:rsidRDefault="008F3C47">
            <w:pPr>
              <w:spacing w:after="0" w:line="240" w:lineRule="auto"/>
              <w:rPr>
                <w:rFonts w:ascii="Times New Roman" w:eastAsia="Times New Roman" w:hAnsi="Times New Roman" w:cs="Times New Roman"/>
                <w:color w:val="000000"/>
                <w:lang w:eastAsia="pt-PT"/>
              </w:rPr>
            </w:pPr>
          </w:p>
        </w:tc>
        <w:tc>
          <w:tcPr>
            <w:tcW w:w="6627"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D8642C2" w14:textId="77777777" w:rsidR="008F3C47" w:rsidRPr="00CB51E5" w:rsidRDefault="00C34D1B">
            <w:pPr>
              <w:spacing w:after="0" w:line="240" w:lineRule="auto"/>
              <w:jc w:val="center"/>
              <w:rPr>
                <w:rFonts w:ascii="Times New Roman" w:eastAsia="Times New Roman" w:hAnsi="Times New Roman" w:cs="Times New Roman"/>
                <w:b/>
                <w:bCs/>
                <w:color w:val="000000"/>
                <w:lang w:eastAsia="pt-PT"/>
              </w:rPr>
            </w:pPr>
            <w:r w:rsidRPr="00CB51E5">
              <w:rPr>
                <w:rFonts w:ascii="Times New Roman" w:eastAsia="Times New Roman" w:hAnsi="Times New Roman" w:cs="Times New Roman"/>
                <w:b/>
                <w:bCs/>
                <w:color w:val="000000"/>
                <w:lang w:eastAsia="pt-PT"/>
              </w:rPr>
              <w:t>Imputáveis directamente ao participante</w:t>
            </w:r>
          </w:p>
        </w:tc>
      </w:tr>
      <w:tr w:rsidR="00606573" w:rsidRPr="00CB51E5" w14:paraId="61498B1B" w14:textId="77777777" w:rsidTr="00C0008B">
        <w:trPr>
          <w:trHeight w:val="300"/>
        </w:trPr>
        <w:tc>
          <w:tcPr>
            <w:tcW w:w="3119" w:type="dxa"/>
            <w:gridSpan w:val="2"/>
            <w:vMerge/>
            <w:tcBorders>
              <w:top w:val="single" w:sz="4" w:space="0" w:color="auto"/>
              <w:left w:val="single" w:sz="4" w:space="0" w:color="auto"/>
              <w:bottom w:val="nil"/>
              <w:right w:val="single" w:sz="4" w:space="0" w:color="000000"/>
            </w:tcBorders>
            <w:vAlign w:val="center"/>
            <w:hideMark/>
          </w:tcPr>
          <w:p w14:paraId="026D6A54" w14:textId="77777777" w:rsidR="008F3C47" w:rsidRPr="00CB51E5" w:rsidRDefault="008F3C47">
            <w:pPr>
              <w:spacing w:after="0" w:line="240" w:lineRule="auto"/>
              <w:rPr>
                <w:rFonts w:ascii="Times New Roman" w:eastAsia="Times New Roman" w:hAnsi="Times New Roman" w:cs="Times New Roman"/>
                <w:color w:val="000000"/>
                <w:lang w:eastAsia="pt-PT"/>
              </w:rPr>
            </w:pPr>
          </w:p>
        </w:tc>
        <w:tc>
          <w:tcPr>
            <w:tcW w:w="3901"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A94C57A" w14:textId="77777777" w:rsidR="008F3C47" w:rsidRPr="00CB51E5" w:rsidRDefault="00C34D1B">
            <w:pPr>
              <w:spacing w:after="0" w:line="240" w:lineRule="auto"/>
              <w:rPr>
                <w:rFonts w:ascii="Times New Roman" w:eastAsia="Times New Roman" w:hAnsi="Times New Roman" w:cs="Times New Roman"/>
                <w:color w:val="000000"/>
                <w:lang w:eastAsia="pt-PT"/>
              </w:rPr>
            </w:pPr>
            <w:r w:rsidRPr="00CB51E5">
              <w:rPr>
                <w:rFonts w:ascii="Times New Roman" w:eastAsia="Times New Roman" w:hAnsi="Times New Roman" w:cs="Times New Roman"/>
                <w:color w:val="000000"/>
                <w:lang w:eastAsia="pt-PT"/>
              </w:rPr>
              <w:t>Comissão de Subscrição:</w:t>
            </w:r>
          </w:p>
        </w:tc>
        <w:tc>
          <w:tcPr>
            <w:tcW w:w="272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868A331" w14:textId="77777777" w:rsidR="008F3C47" w:rsidRPr="00CB51E5" w:rsidRDefault="00C34D1B" w:rsidP="0090210E">
            <w:pPr>
              <w:spacing w:after="0" w:line="240" w:lineRule="auto"/>
              <w:rPr>
                <w:rFonts w:ascii="Times New Roman" w:eastAsia="Times New Roman" w:hAnsi="Times New Roman" w:cs="Times New Roman"/>
                <w:color w:val="000000"/>
                <w:lang w:eastAsia="pt-PT"/>
              </w:rPr>
            </w:pPr>
            <w:r w:rsidRPr="00CB51E5">
              <w:rPr>
                <w:rFonts w:ascii="Times New Roman" w:eastAsia="Times New Roman" w:hAnsi="Times New Roman" w:cs="Times New Roman"/>
                <w:color w:val="000000"/>
                <w:lang w:eastAsia="pt-PT"/>
              </w:rPr>
              <w:t>Isento</w:t>
            </w:r>
          </w:p>
        </w:tc>
      </w:tr>
      <w:tr w:rsidR="00606573" w:rsidRPr="00CB51E5" w14:paraId="492C0687" w14:textId="77777777" w:rsidTr="00C0008B">
        <w:trPr>
          <w:trHeight w:val="300"/>
        </w:trPr>
        <w:tc>
          <w:tcPr>
            <w:tcW w:w="3119" w:type="dxa"/>
            <w:gridSpan w:val="2"/>
            <w:vMerge/>
            <w:tcBorders>
              <w:top w:val="single" w:sz="4" w:space="0" w:color="auto"/>
              <w:left w:val="single" w:sz="4" w:space="0" w:color="auto"/>
              <w:bottom w:val="nil"/>
              <w:right w:val="single" w:sz="4" w:space="0" w:color="000000"/>
            </w:tcBorders>
            <w:vAlign w:val="center"/>
            <w:hideMark/>
          </w:tcPr>
          <w:p w14:paraId="5D6A71D5" w14:textId="77777777" w:rsidR="008F3C47" w:rsidRPr="00CB51E5" w:rsidRDefault="008F3C47">
            <w:pPr>
              <w:spacing w:after="0" w:line="240" w:lineRule="auto"/>
              <w:rPr>
                <w:rFonts w:ascii="Times New Roman" w:eastAsia="Times New Roman" w:hAnsi="Times New Roman" w:cs="Times New Roman"/>
                <w:color w:val="000000"/>
                <w:lang w:eastAsia="pt-PT"/>
              </w:rPr>
            </w:pPr>
          </w:p>
        </w:tc>
        <w:tc>
          <w:tcPr>
            <w:tcW w:w="3901"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79DEF37" w14:textId="77777777" w:rsidR="008F3C47" w:rsidRPr="00CB51E5" w:rsidRDefault="00C34D1B">
            <w:pPr>
              <w:spacing w:after="0" w:line="240" w:lineRule="auto"/>
              <w:rPr>
                <w:rFonts w:ascii="Times New Roman" w:eastAsia="Times New Roman" w:hAnsi="Times New Roman" w:cs="Times New Roman"/>
                <w:color w:val="000000"/>
                <w:lang w:eastAsia="pt-PT"/>
              </w:rPr>
            </w:pPr>
            <w:r w:rsidRPr="00CB51E5">
              <w:rPr>
                <w:rFonts w:ascii="Times New Roman" w:eastAsia="Times New Roman" w:hAnsi="Times New Roman" w:cs="Times New Roman"/>
                <w:color w:val="000000"/>
                <w:lang w:eastAsia="pt-PT"/>
              </w:rPr>
              <w:t>Comissão de Resgate:</w:t>
            </w:r>
          </w:p>
        </w:tc>
        <w:tc>
          <w:tcPr>
            <w:tcW w:w="272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0EEEDF7" w14:textId="77777777" w:rsidR="008F3C47" w:rsidRPr="00CB51E5" w:rsidRDefault="00C34D1B" w:rsidP="0090210E">
            <w:pPr>
              <w:spacing w:after="0" w:line="240" w:lineRule="auto"/>
              <w:rPr>
                <w:rFonts w:ascii="Times New Roman" w:eastAsia="Times New Roman" w:hAnsi="Times New Roman" w:cs="Times New Roman"/>
                <w:color w:val="000000"/>
                <w:lang w:eastAsia="pt-PT"/>
              </w:rPr>
            </w:pPr>
            <w:r w:rsidRPr="00CB51E5">
              <w:rPr>
                <w:rFonts w:ascii="Times New Roman" w:eastAsia="Times New Roman" w:hAnsi="Times New Roman" w:cs="Times New Roman"/>
                <w:color w:val="000000"/>
                <w:lang w:eastAsia="pt-PT"/>
              </w:rPr>
              <w:t>Isento</w:t>
            </w:r>
          </w:p>
        </w:tc>
      </w:tr>
      <w:tr w:rsidR="00606573" w:rsidRPr="00CB51E5" w14:paraId="6D7FD7A3" w14:textId="77777777">
        <w:trPr>
          <w:trHeight w:val="300"/>
        </w:trPr>
        <w:tc>
          <w:tcPr>
            <w:tcW w:w="3119" w:type="dxa"/>
            <w:gridSpan w:val="2"/>
            <w:vMerge/>
            <w:tcBorders>
              <w:top w:val="single" w:sz="4" w:space="0" w:color="auto"/>
              <w:left w:val="single" w:sz="4" w:space="0" w:color="auto"/>
              <w:bottom w:val="nil"/>
              <w:right w:val="single" w:sz="4" w:space="0" w:color="000000"/>
            </w:tcBorders>
            <w:vAlign w:val="center"/>
            <w:hideMark/>
          </w:tcPr>
          <w:p w14:paraId="3903552A" w14:textId="77777777" w:rsidR="008F3C47" w:rsidRPr="00CB51E5" w:rsidRDefault="008F3C47">
            <w:pPr>
              <w:spacing w:after="0" w:line="240" w:lineRule="auto"/>
              <w:rPr>
                <w:rFonts w:ascii="Times New Roman" w:eastAsia="Times New Roman" w:hAnsi="Times New Roman" w:cs="Times New Roman"/>
                <w:color w:val="000000"/>
                <w:lang w:eastAsia="pt-PT"/>
              </w:rPr>
            </w:pPr>
          </w:p>
        </w:tc>
        <w:tc>
          <w:tcPr>
            <w:tcW w:w="6627" w:type="dxa"/>
            <w:gridSpan w:val="7"/>
            <w:tcBorders>
              <w:top w:val="nil"/>
              <w:left w:val="nil"/>
              <w:bottom w:val="nil"/>
              <w:right w:val="single" w:sz="4" w:space="0" w:color="000000"/>
            </w:tcBorders>
            <w:shd w:val="clear" w:color="auto" w:fill="auto"/>
            <w:noWrap/>
            <w:vAlign w:val="bottom"/>
            <w:hideMark/>
          </w:tcPr>
          <w:p w14:paraId="4FE70A38" w14:textId="77777777" w:rsidR="008F3C47" w:rsidRPr="00CB51E5" w:rsidRDefault="00C34D1B">
            <w:pPr>
              <w:spacing w:after="0" w:line="240" w:lineRule="auto"/>
              <w:jc w:val="center"/>
              <w:rPr>
                <w:rFonts w:ascii="Times New Roman" w:eastAsia="Times New Roman" w:hAnsi="Times New Roman" w:cs="Times New Roman"/>
                <w:b/>
                <w:bCs/>
                <w:color w:val="000000"/>
                <w:lang w:eastAsia="pt-PT"/>
              </w:rPr>
            </w:pPr>
            <w:r w:rsidRPr="00CB51E5">
              <w:rPr>
                <w:rFonts w:ascii="Times New Roman" w:eastAsia="Times New Roman" w:hAnsi="Times New Roman" w:cs="Times New Roman"/>
                <w:b/>
                <w:bCs/>
                <w:color w:val="000000"/>
                <w:lang w:eastAsia="pt-PT"/>
              </w:rPr>
              <w:t>Imputáveis directamente ao Fundo</w:t>
            </w:r>
          </w:p>
        </w:tc>
      </w:tr>
      <w:tr w:rsidR="00606573" w:rsidRPr="00CB51E5" w14:paraId="0AAD5602" w14:textId="77777777" w:rsidTr="00C0008B">
        <w:trPr>
          <w:trHeight w:val="300"/>
        </w:trPr>
        <w:tc>
          <w:tcPr>
            <w:tcW w:w="3119" w:type="dxa"/>
            <w:gridSpan w:val="2"/>
            <w:vMerge/>
            <w:tcBorders>
              <w:top w:val="single" w:sz="4" w:space="0" w:color="auto"/>
              <w:left w:val="single" w:sz="4" w:space="0" w:color="auto"/>
              <w:bottom w:val="nil"/>
              <w:right w:val="single" w:sz="4" w:space="0" w:color="000000"/>
            </w:tcBorders>
            <w:vAlign w:val="center"/>
            <w:hideMark/>
          </w:tcPr>
          <w:p w14:paraId="5C808B7D" w14:textId="77777777" w:rsidR="008F3C47" w:rsidRPr="00CB51E5" w:rsidRDefault="008F3C47">
            <w:pPr>
              <w:spacing w:after="0" w:line="240" w:lineRule="auto"/>
              <w:rPr>
                <w:rFonts w:ascii="Times New Roman" w:eastAsia="Times New Roman" w:hAnsi="Times New Roman" w:cs="Times New Roman"/>
                <w:color w:val="000000"/>
                <w:lang w:eastAsia="pt-PT"/>
              </w:rPr>
            </w:pPr>
          </w:p>
        </w:tc>
        <w:tc>
          <w:tcPr>
            <w:tcW w:w="3901"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A741D3E" w14:textId="77777777" w:rsidR="008F3C47" w:rsidRPr="00CB51E5" w:rsidRDefault="00C34D1B">
            <w:pPr>
              <w:spacing w:after="0" w:line="240" w:lineRule="auto"/>
              <w:rPr>
                <w:rFonts w:ascii="Times New Roman" w:eastAsia="Times New Roman" w:hAnsi="Times New Roman" w:cs="Times New Roman"/>
                <w:color w:val="000000"/>
                <w:lang w:eastAsia="pt-PT"/>
              </w:rPr>
            </w:pPr>
            <w:r w:rsidRPr="00CB51E5">
              <w:rPr>
                <w:rFonts w:ascii="Times New Roman" w:eastAsia="Times New Roman" w:hAnsi="Times New Roman" w:cs="Times New Roman"/>
                <w:color w:val="000000"/>
                <w:lang w:eastAsia="pt-PT"/>
              </w:rPr>
              <w:t>Comissão de Gestão Fixa (ao ano):</w:t>
            </w:r>
          </w:p>
        </w:tc>
        <w:tc>
          <w:tcPr>
            <w:tcW w:w="272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3929D67" w14:textId="46E92D76" w:rsidR="008F3C47" w:rsidRPr="00CB51E5" w:rsidRDefault="0078172F" w:rsidP="0090210E">
            <w:pPr>
              <w:spacing w:after="0" w:line="240" w:lineRule="auto"/>
              <w:rPr>
                <w:rFonts w:ascii="Times New Roman" w:eastAsia="Times New Roman" w:hAnsi="Times New Roman" w:cs="Times New Roman"/>
                <w:lang w:eastAsia="pt-PT"/>
              </w:rPr>
            </w:pPr>
            <w:r w:rsidRPr="00CB51E5">
              <w:rPr>
                <w:rFonts w:ascii="Times New Roman" w:eastAsia="Times New Roman" w:hAnsi="Times New Roman" w:cs="Times New Roman"/>
                <w:lang w:eastAsia="pt-PT"/>
              </w:rPr>
              <w:t>1.5</w:t>
            </w:r>
            <w:r w:rsidR="00C34D1B" w:rsidRPr="00CB51E5">
              <w:rPr>
                <w:rFonts w:ascii="Times New Roman" w:eastAsia="Times New Roman" w:hAnsi="Times New Roman" w:cs="Times New Roman"/>
                <w:lang w:eastAsia="pt-PT"/>
              </w:rPr>
              <w:t xml:space="preserve">% </w:t>
            </w:r>
            <w:proofErr w:type="gramStart"/>
            <w:r w:rsidR="00C34D1B" w:rsidRPr="00CB51E5">
              <w:rPr>
                <w:rFonts w:ascii="Times New Roman" w:eastAsia="Times New Roman" w:hAnsi="Times New Roman" w:cs="Times New Roman"/>
                <w:lang w:eastAsia="pt-PT"/>
              </w:rPr>
              <w:t>a.a</w:t>
            </w:r>
            <w:proofErr w:type="gramEnd"/>
          </w:p>
        </w:tc>
      </w:tr>
      <w:tr w:rsidR="00606573" w:rsidRPr="00CB51E5" w14:paraId="78971507" w14:textId="77777777" w:rsidTr="00C0008B">
        <w:trPr>
          <w:trHeight w:val="300"/>
        </w:trPr>
        <w:tc>
          <w:tcPr>
            <w:tcW w:w="3119" w:type="dxa"/>
            <w:gridSpan w:val="2"/>
            <w:vMerge/>
            <w:tcBorders>
              <w:top w:val="single" w:sz="4" w:space="0" w:color="auto"/>
              <w:left w:val="single" w:sz="4" w:space="0" w:color="auto"/>
              <w:bottom w:val="nil"/>
              <w:right w:val="single" w:sz="4" w:space="0" w:color="000000"/>
            </w:tcBorders>
            <w:vAlign w:val="center"/>
            <w:hideMark/>
          </w:tcPr>
          <w:p w14:paraId="36C9392F" w14:textId="77777777" w:rsidR="008F3C47" w:rsidRPr="00CB51E5" w:rsidRDefault="008F3C47">
            <w:pPr>
              <w:spacing w:after="0" w:line="240" w:lineRule="auto"/>
              <w:rPr>
                <w:rFonts w:ascii="Times New Roman" w:eastAsia="Times New Roman" w:hAnsi="Times New Roman" w:cs="Times New Roman"/>
                <w:color w:val="000000"/>
                <w:lang w:eastAsia="pt-PT"/>
              </w:rPr>
            </w:pPr>
          </w:p>
        </w:tc>
        <w:tc>
          <w:tcPr>
            <w:tcW w:w="3901"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0A38B3A" w14:textId="77777777" w:rsidR="008F3C47" w:rsidRPr="00CB51E5" w:rsidRDefault="00C34D1B">
            <w:pPr>
              <w:spacing w:after="0" w:line="240" w:lineRule="auto"/>
              <w:rPr>
                <w:rFonts w:ascii="Times New Roman" w:eastAsia="Times New Roman" w:hAnsi="Times New Roman" w:cs="Times New Roman"/>
                <w:color w:val="000000"/>
                <w:lang w:eastAsia="pt-PT"/>
              </w:rPr>
            </w:pPr>
            <w:r w:rsidRPr="00CB51E5">
              <w:rPr>
                <w:rFonts w:ascii="Times New Roman" w:eastAsia="Times New Roman" w:hAnsi="Times New Roman" w:cs="Times New Roman"/>
                <w:color w:val="000000"/>
                <w:lang w:eastAsia="pt-PT"/>
              </w:rPr>
              <w:t>Comissão de Depósito (ao ano):</w:t>
            </w:r>
          </w:p>
        </w:tc>
        <w:tc>
          <w:tcPr>
            <w:tcW w:w="272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D211106" w14:textId="00D3246E" w:rsidR="008F3C47" w:rsidRPr="00CB51E5" w:rsidRDefault="00C34D1B" w:rsidP="0090210E">
            <w:pPr>
              <w:spacing w:after="0" w:line="240" w:lineRule="auto"/>
              <w:rPr>
                <w:rFonts w:ascii="Times New Roman" w:eastAsia="Times New Roman" w:hAnsi="Times New Roman" w:cs="Times New Roman"/>
                <w:lang w:eastAsia="pt-PT"/>
              </w:rPr>
            </w:pPr>
            <w:r w:rsidRPr="00CB51E5">
              <w:rPr>
                <w:rFonts w:ascii="Times New Roman" w:eastAsia="Times New Roman" w:hAnsi="Times New Roman" w:cs="Times New Roman"/>
                <w:lang w:eastAsia="pt-PT"/>
              </w:rPr>
              <w:t>0</w:t>
            </w:r>
            <w:r w:rsidR="00C0008B">
              <w:rPr>
                <w:rFonts w:ascii="Times New Roman" w:eastAsia="Times New Roman" w:hAnsi="Times New Roman" w:cs="Times New Roman"/>
                <w:lang w:eastAsia="pt-PT"/>
              </w:rPr>
              <w:t>.20</w:t>
            </w:r>
            <w:r w:rsidRPr="00CB51E5">
              <w:rPr>
                <w:rFonts w:ascii="Times New Roman" w:eastAsia="Times New Roman" w:hAnsi="Times New Roman" w:cs="Times New Roman"/>
                <w:lang w:eastAsia="pt-PT"/>
              </w:rPr>
              <w:t xml:space="preserve">% </w:t>
            </w:r>
            <w:proofErr w:type="gramStart"/>
            <w:r w:rsidRPr="00CB51E5">
              <w:rPr>
                <w:rFonts w:ascii="Times New Roman" w:eastAsia="Times New Roman" w:hAnsi="Times New Roman" w:cs="Times New Roman"/>
                <w:lang w:eastAsia="pt-PT"/>
              </w:rPr>
              <w:t>a.a</w:t>
            </w:r>
            <w:proofErr w:type="gramEnd"/>
          </w:p>
        </w:tc>
      </w:tr>
      <w:tr w:rsidR="00C0008B" w:rsidRPr="00CB51E5" w14:paraId="77190EDC" w14:textId="77777777" w:rsidTr="00C0008B">
        <w:trPr>
          <w:trHeight w:val="300"/>
        </w:trPr>
        <w:tc>
          <w:tcPr>
            <w:tcW w:w="3119" w:type="dxa"/>
            <w:gridSpan w:val="2"/>
            <w:vMerge/>
            <w:tcBorders>
              <w:top w:val="single" w:sz="4" w:space="0" w:color="auto"/>
              <w:left w:val="single" w:sz="4" w:space="0" w:color="auto"/>
              <w:bottom w:val="nil"/>
              <w:right w:val="single" w:sz="4" w:space="0" w:color="000000"/>
            </w:tcBorders>
            <w:vAlign w:val="center"/>
          </w:tcPr>
          <w:p w14:paraId="08AE3FA8" w14:textId="77777777" w:rsidR="00C0008B" w:rsidRPr="00CB51E5" w:rsidRDefault="00C0008B">
            <w:pPr>
              <w:spacing w:after="0" w:line="240" w:lineRule="auto"/>
              <w:rPr>
                <w:rFonts w:ascii="Times New Roman" w:eastAsia="Times New Roman" w:hAnsi="Times New Roman" w:cs="Times New Roman"/>
                <w:color w:val="000000"/>
                <w:lang w:eastAsia="pt-PT"/>
              </w:rPr>
            </w:pPr>
          </w:p>
        </w:tc>
        <w:tc>
          <w:tcPr>
            <w:tcW w:w="3901" w:type="dxa"/>
            <w:gridSpan w:val="4"/>
            <w:tcBorders>
              <w:top w:val="single" w:sz="4" w:space="0" w:color="auto"/>
              <w:left w:val="nil"/>
              <w:bottom w:val="single" w:sz="4" w:space="0" w:color="auto"/>
              <w:right w:val="single" w:sz="4" w:space="0" w:color="000000"/>
            </w:tcBorders>
            <w:shd w:val="clear" w:color="auto" w:fill="auto"/>
            <w:noWrap/>
            <w:vAlign w:val="bottom"/>
          </w:tcPr>
          <w:p w14:paraId="1FCCD771" w14:textId="574B488F" w:rsidR="00C0008B" w:rsidRPr="00CB51E5" w:rsidRDefault="00C0008B">
            <w:pPr>
              <w:spacing w:after="0" w:line="240" w:lineRule="auto"/>
              <w:rPr>
                <w:rFonts w:ascii="Times New Roman" w:eastAsia="Times New Roman" w:hAnsi="Times New Roman" w:cs="Times New Roman"/>
                <w:color w:val="000000"/>
                <w:lang w:eastAsia="pt-PT"/>
              </w:rPr>
            </w:pPr>
            <w:r>
              <w:rPr>
                <w:rFonts w:ascii="Times New Roman" w:eastAsia="Times New Roman" w:hAnsi="Times New Roman" w:cs="Times New Roman"/>
                <w:color w:val="000000"/>
                <w:lang w:eastAsia="pt-PT"/>
              </w:rPr>
              <w:t xml:space="preserve">Comissão de </w:t>
            </w:r>
            <w:r w:rsidR="00CE4932">
              <w:rPr>
                <w:rFonts w:ascii="Times New Roman" w:eastAsia="Times New Roman" w:hAnsi="Times New Roman" w:cs="Times New Roman"/>
                <w:color w:val="000000"/>
                <w:lang w:eastAsia="pt-PT"/>
              </w:rPr>
              <w:t xml:space="preserve">Intermediação </w:t>
            </w:r>
          </w:p>
        </w:tc>
        <w:tc>
          <w:tcPr>
            <w:tcW w:w="2726" w:type="dxa"/>
            <w:gridSpan w:val="3"/>
            <w:tcBorders>
              <w:top w:val="single" w:sz="4" w:space="0" w:color="auto"/>
              <w:left w:val="nil"/>
              <w:bottom w:val="single" w:sz="4" w:space="0" w:color="auto"/>
              <w:right w:val="single" w:sz="4" w:space="0" w:color="000000"/>
            </w:tcBorders>
            <w:shd w:val="clear" w:color="auto" w:fill="auto"/>
            <w:noWrap/>
            <w:vAlign w:val="bottom"/>
          </w:tcPr>
          <w:p w14:paraId="1071C180" w14:textId="4AD1E976" w:rsidR="00C0008B" w:rsidRPr="00CB51E5" w:rsidRDefault="00C0008B" w:rsidP="0090210E">
            <w:pPr>
              <w:spacing w:after="0" w:line="240" w:lineRule="auto"/>
              <w:rPr>
                <w:rFonts w:ascii="Times New Roman" w:eastAsia="Times New Roman" w:hAnsi="Times New Roman" w:cs="Times New Roman"/>
                <w:lang w:eastAsia="pt-PT"/>
              </w:rPr>
            </w:pPr>
            <w:r>
              <w:rPr>
                <w:rFonts w:ascii="Times New Roman" w:eastAsia="Times New Roman" w:hAnsi="Times New Roman" w:cs="Times New Roman"/>
                <w:lang w:eastAsia="pt-PT"/>
              </w:rPr>
              <w:t>0.</w:t>
            </w:r>
            <w:r w:rsidR="00CE4932">
              <w:rPr>
                <w:rFonts w:ascii="Times New Roman" w:eastAsia="Times New Roman" w:hAnsi="Times New Roman" w:cs="Times New Roman"/>
                <w:lang w:eastAsia="pt-PT"/>
              </w:rPr>
              <w:t>1</w:t>
            </w:r>
            <w:r w:rsidR="00F8505B">
              <w:rPr>
                <w:rFonts w:ascii="Times New Roman" w:eastAsia="Times New Roman" w:hAnsi="Times New Roman" w:cs="Times New Roman"/>
                <w:lang w:eastAsia="pt-PT"/>
              </w:rPr>
              <w:t>75</w:t>
            </w:r>
            <w:r>
              <w:rPr>
                <w:rFonts w:ascii="Times New Roman" w:eastAsia="Times New Roman" w:hAnsi="Times New Roman" w:cs="Times New Roman"/>
                <w:lang w:eastAsia="pt-PT"/>
              </w:rPr>
              <w:t>%</w:t>
            </w:r>
          </w:p>
        </w:tc>
      </w:tr>
      <w:tr w:rsidR="00C0008B" w:rsidRPr="00CB51E5" w14:paraId="161C8BB3" w14:textId="77777777" w:rsidTr="00C0008B">
        <w:trPr>
          <w:trHeight w:val="300"/>
        </w:trPr>
        <w:tc>
          <w:tcPr>
            <w:tcW w:w="3119" w:type="dxa"/>
            <w:gridSpan w:val="2"/>
            <w:vMerge/>
            <w:tcBorders>
              <w:top w:val="single" w:sz="4" w:space="0" w:color="auto"/>
              <w:left w:val="single" w:sz="4" w:space="0" w:color="auto"/>
              <w:bottom w:val="nil"/>
              <w:right w:val="single" w:sz="4" w:space="0" w:color="000000"/>
            </w:tcBorders>
            <w:vAlign w:val="center"/>
          </w:tcPr>
          <w:p w14:paraId="79E7DD19" w14:textId="77777777" w:rsidR="00C0008B" w:rsidRPr="00CB51E5" w:rsidRDefault="00C0008B">
            <w:pPr>
              <w:spacing w:after="0" w:line="240" w:lineRule="auto"/>
              <w:rPr>
                <w:rFonts w:ascii="Times New Roman" w:eastAsia="Times New Roman" w:hAnsi="Times New Roman" w:cs="Times New Roman"/>
                <w:color w:val="000000"/>
                <w:lang w:eastAsia="pt-PT"/>
              </w:rPr>
            </w:pPr>
          </w:p>
        </w:tc>
        <w:tc>
          <w:tcPr>
            <w:tcW w:w="3901" w:type="dxa"/>
            <w:gridSpan w:val="4"/>
            <w:tcBorders>
              <w:top w:val="single" w:sz="4" w:space="0" w:color="auto"/>
              <w:left w:val="nil"/>
              <w:bottom w:val="single" w:sz="4" w:space="0" w:color="auto"/>
              <w:right w:val="single" w:sz="4" w:space="0" w:color="000000"/>
            </w:tcBorders>
            <w:shd w:val="clear" w:color="auto" w:fill="auto"/>
            <w:noWrap/>
            <w:vAlign w:val="bottom"/>
          </w:tcPr>
          <w:p w14:paraId="4F19F361" w14:textId="0925BE12" w:rsidR="00C0008B" w:rsidRPr="00CB51E5" w:rsidRDefault="00C0008B">
            <w:pPr>
              <w:spacing w:after="0" w:line="240" w:lineRule="auto"/>
              <w:rPr>
                <w:rFonts w:ascii="Times New Roman" w:eastAsia="Times New Roman" w:hAnsi="Times New Roman" w:cs="Times New Roman"/>
                <w:color w:val="000000"/>
                <w:lang w:eastAsia="pt-PT"/>
              </w:rPr>
            </w:pPr>
            <w:r>
              <w:rPr>
                <w:rFonts w:ascii="Times New Roman" w:eastAsia="Times New Roman" w:hAnsi="Times New Roman" w:cs="Times New Roman"/>
                <w:color w:val="000000"/>
                <w:lang w:eastAsia="pt-PT"/>
              </w:rPr>
              <w:t xml:space="preserve">Agente Liquidador </w:t>
            </w:r>
          </w:p>
        </w:tc>
        <w:tc>
          <w:tcPr>
            <w:tcW w:w="2726" w:type="dxa"/>
            <w:gridSpan w:val="3"/>
            <w:tcBorders>
              <w:top w:val="single" w:sz="4" w:space="0" w:color="auto"/>
              <w:left w:val="nil"/>
              <w:bottom w:val="single" w:sz="4" w:space="0" w:color="auto"/>
              <w:right w:val="single" w:sz="4" w:space="0" w:color="000000"/>
            </w:tcBorders>
            <w:shd w:val="clear" w:color="auto" w:fill="auto"/>
            <w:noWrap/>
            <w:vAlign w:val="bottom"/>
          </w:tcPr>
          <w:p w14:paraId="319AAE46" w14:textId="668D2652" w:rsidR="00C0008B" w:rsidRPr="00CB51E5" w:rsidRDefault="00C0008B" w:rsidP="0090210E">
            <w:pPr>
              <w:spacing w:after="0" w:line="240" w:lineRule="auto"/>
              <w:rPr>
                <w:rFonts w:ascii="Times New Roman" w:eastAsia="Times New Roman" w:hAnsi="Times New Roman" w:cs="Times New Roman"/>
                <w:lang w:eastAsia="pt-PT"/>
              </w:rPr>
            </w:pPr>
            <w:r>
              <w:rPr>
                <w:rFonts w:ascii="Times New Roman" w:eastAsia="Times New Roman" w:hAnsi="Times New Roman" w:cs="Times New Roman"/>
                <w:lang w:eastAsia="pt-PT"/>
              </w:rPr>
              <w:t>0.05%</w:t>
            </w:r>
          </w:p>
        </w:tc>
      </w:tr>
      <w:tr w:rsidR="00886F7D" w:rsidRPr="00CB51E5" w14:paraId="02DB9C8F" w14:textId="77777777" w:rsidTr="00C0008B">
        <w:trPr>
          <w:trHeight w:val="300"/>
        </w:trPr>
        <w:tc>
          <w:tcPr>
            <w:tcW w:w="3119" w:type="dxa"/>
            <w:gridSpan w:val="2"/>
            <w:vMerge/>
            <w:tcBorders>
              <w:top w:val="single" w:sz="4" w:space="0" w:color="auto"/>
              <w:left w:val="single" w:sz="4" w:space="0" w:color="auto"/>
              <w:bottom w:val="nil"/>
              <w:right w:val="single" w:sz="4" w:space="0" w:color="000000"/>
            </w:tcBorders>
            <w:vAlign w:val="center"/>
          </w:tcPr>
          <w:p w14:paraId="1B047129" w14:textId="77777777" w:rsidR="00886F7D" w:rsidRPr="00CB51E5" w:rsidRDefault="00886F7D">
            <w:pPr>
              <w:spacing w:after="0" w:line="240" w:lineRule="auto"/>
              <w:rPr>
                <w:rFonts w:ascii="Times New Roman" w:eastAsia="Times New Roman" w:hAnsi="Times New Roman" w:cs="Times New Roman"/>
                <w:color w:val="000000"/>
                <w:lang w:eastAsia="pt-PT"/>
              </w:rPr>
            </w:pPr>
          </w:p>
        </w:tc>
        <w:tc>
          <w:tcPr>
            <w:tcW w:w="3901" w:type="dxa"/>
            <w:gridSpan w:val="4"/>
            <w:tcBorders>
              <w:top w:val="single" w:sz="4" w:space="0" w:color="auto"/>
              <w:left w:val="nil"/>
              <w:bottom w:val="single" w:sz="4" w:space="0" w:color="auto"/>
              <w:right w:val="single" w:sz="4" w:space="0" w:color="000000"/>
            </w:tcBorders>
            <w:shd w:val="clear" w:color="auto" w:fill="auto"/>
            <w:noWrap/>
            <w:vAlign w:val="bottom"/>
          </w:tcPr>
          <w:p w14:paraId="1475F643" w14:textId="70102C6B" w:rsidR="00886F7D" w:rsidRDefault="00886F7D">
            <w:pPr>
              <w:spacing w:after="0" w:line="240" w:lineRule="auto"/>
              <w:rPr>
                <w:rFonts w:ascii="Times New Roman" w:eastAsia="Times New Roman" w:hAnsi="Times New Roman" w:cs="Times New Roman"/>
                <w:color w:val="000000"/>
                <w:lang w:eastAsia="pt-PT"/>
              </w:rPr>
            </w:pPr>
            <w:r>
              <w:rPr>
                <w:rFonts w:ascii="Times New Roman" w:eastAsia="Times New Roman" w:hAnsi="Times New Roman" w:cs="Times New Roman"/>
                <w:color w:val="000000"/>
                <w:lang w:eastAsia="pt-PT"/>
              </w:rPr>
              <w:t>Comissão sobre o Cupão</w:t>
            </w:r>
          </w:p>
        </w:tc>
        <w:tc>
          <w:tcPr>
            <w:tcW w:w="2726" w:type="dxa"/>
            <w:gridSpan w:val="3"/>
            <w:tcBorders>
              <w:top w:val="single" w:sz="4" w:space="0" w:color="auto"/>
              <w:left w:val="nil"/>
              <w:bottom w:val="single" w:sz="4" w:space="0" w:color="auto"/>
              <w:right w:val="single" w:sz="4" w:space="0" w:color="000000"/>
            </w:tcBorders>
            <w:shd w:val="clear" w:color="auto" w:fill="auto"/>
            <w:noWrap/>
            <w:vAlign w:val="bottom"/>
          </w:tcPr>
          <w:p w14:paraId="0C75160D" w14:textId="0A198364" w:rsidR="00886F7D" w:rsidRDefault="00F8505B" w:rsidP="0090210E">
            <w:pPr>
              <w:spacing w:after="0" w:line="240" w:lineRule="auto"/>
              <w:rPr>
                <w:rFonts w:ascii="Times New Roman" w:eastAsia="Times New Roman" w:hAnsi="Times New Roman" w:cs="Times New Roman"/>
                <w:lang w:eastAsia="pt-PT"/>
              </w:rPr>
            </w:pPr>
            <w:r>
              <w:rPr>
                <w:rFonts w:ascii="Times New Roman" w:eastAsia="Times New Roman" w:hAnsi="Times New Roman" w:cs="Times New Roman"/>
                <w:lang w:eastAsia="pt-PT"/>
              </w:rPr>
              <w:t>1.250</w:t>
            </w:r>
            <w:r w:rsidR="00886F7D">
              <w:rPr>
                <w:rFonts w:ascii="Times New Roman" w:eastAsia="Times New Roman" w:hAnsi="Times New Roman" w:cs="Times New Roman"/>
                <w:lang w:eastAsia="pt-PT"/>
              </w:rPr>
              <w:t>%</w:t>
            </w:r>
          </w:p>
        </w:tc>
      </w:tr>
      <w:tr w:rsidR="00606573" w:rsidRPr="00CB51E5" w14:paraId="2D1CCBEB" w14:textId="77777777" w:rsidTr="00C0008B">
        <w:trPr>
          <w:trHeight w:val="300"/>
        </w:trPr>
        <w:tc>
          <w:tcPr>
            <w:tcW w:w="3119" w:type="dxa"/>
            <w:gridSpan w:val="2"/>
            <w:vMerge/>
            <w:tcBorders>
              <w:top w:val="single" w:sz="4" w:space="0" w:color="auto"/>
              <w:left w:val="single" w:sz="4" w:space="0" w:color="auto"/>
              <w:bottom w:val="nil"/>
              <w:right w:val="single" w:sz="4" w:space="0" w:color="000000"/>
            </w:tcBorders>
            <w:vAlign w:val="center"/>
            <w:hideMark/>
          </w:tcPr>
          <w:p w14:paraId="570EA581" w14:textId="77777777" w:rsidR="008F3C47" w:rsidRPr="00CB51E5" w:rsidRDefault="008F3C47">
            <w:pPr>
              <w:spacing w:after="0" w:line="240" w:lineRule="auto"/>
              <w:rPr>
                <w:rFonts w:ascii="Times New Roman" w:eastAsia="Times New Roman" w:hAnsi="Times New Roman" w:cs="Times New Roman"/>
                <w:color w:val="000000"/>
                <w:lang w:eastAsia="pt-PT"/>
              </w:rPr>
            </w:pPr>
          </w:p>
        </w:tc>
        <w:tc>
          <w:tcPr>
            <w:tcW w:w="3901"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7F0185B" w14:textId="77777777" w:rsidR="008F3C47" w:rsidRPr="00CB51E5" w:rsidRDefault="00C34D1B">
            <w:pPr>
              <w:spacing w:after="0" w:line="240" w:lineRule="auto"/>
              <w:rPr>
                <w:rFonts w:ascii="Times New Roman" w:eastAsia="Times New Roman" w:hAnsi="Times New Roman" w:cs="Times New Roman"/>
                <w:color w:val="000000"/>
                <w:lang w:eastAsia="pt-PT"/>
              </w:rPr>
            </w:pPr>
            <w:r w:rsidRPr="00CB51E5">
              <w:rPr>
                <w:rFonts w:ascii="Times New Roman" w:eastAsia="Times New Roman" w:hAnsi="Times New Roman" w:cs="Times New Roman"/>
                <w:color w:val="000000"/>
                <w:lang w:eastAsia="pt-PT"/>
              </w:rPr>
              <w:t>Taxa de Supervisão (ao semestre):</w:t>
            </w:r>
          </w:p>
        </w:tc>
        <w:tc>
          <w:tcPr>
            <w:tcW w:w="272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0E35ABE" w14:textId="4D79A56C" w:rsidR="008F3C47" w:rsidRPr="00CB51E5" w:rsidRDefault="005F0091">
            <w:pPr>
              <w:spacing w:after="0" w:line="240" w:lineRule="auto"/>
              <w:jc w:val="both"/>
              <w:rPr>
                <w:rFonts w:ascii="Times New Roman" w:eastAsia="Times New Roman" w:hAnsi="Times New Roman" w:cs="Times New Roman"/>
                <w:b/>
                <w:color w:val="000000"/>
                <w:lang w:eastAsia="pt-PT"/>
              </w:rPr>
            </w:pPr>
            <w:r w:rsidRPr="00CB51E5">
              <w:rPr>
                <w:rFonts w:ascii="Times New Roman" w:hAnsi="Times New Roman" w:cs="Times New Roman"/>
              </w:rPr>
              <w:t xml:space="preserve">Kz 871.560,00 + (0,007% x Total de Activos que </w:t>
            </w:r>
            <w:r w:rsidRPr="00CB51E5">
              <w:rPr>
                <w:rFonts w:ascii="Times New Roman" w:hAnsi="Times New Roman" w:cs="Times New Roman"/>
              </w:rPr>
              <w:lastRenderedPageBreak/>
              <w:t>compõem a carteira, não podendo a colecta ser</w:t>
            </w:r>
            <w:r w:rsidR="00967AA4">
              <w:rPr>
                <w:rFonts w:ascii="Times New Roman" w:hAnsi="Times New Roman" w:cs="Times New Roman"/>
              </w:rPr>
              <w:t xml:space="preserve"> </w:t>
            </w:r>
            <w:r w:rsidRPr="00CB51E5">
              <w:rPr>
                <w:rFonts w:ascii="Times New Roman" w:hAnsi="Times New Roman" w:cs="Times New Roman"/>
              </w:rPr>
              <w:t>superior a Kz 13.000.770,00)</w:t>
            </w:r>
          </w:p>
        </w:tc>
      </w:tr>
      <w:tr w:rsidR="00606573" w:rsidRPr="00CB51E5" w14:paraId="14A55F8E" w14:textId="77777777">
        <w:trPr>
          <w:trHeight w:val="300"/>
        </w:trPr>
        <w:tc>
          <w:tcPr>
            <w:tcW w:w="3119"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14:paraId="3F0D35FE" w14:textId="77777777" w:rsidR="008F3C47" w:rsidRPr="00CB51E5" w:rsidRDefault="00C34D1B">
            <w:pPr>
              <w:spacing w:after="0" w:line="240" w:lineRule="auto"/>
              <w:rPr>
                <w:rFonts w:ascii="Times New Roman" w:eastAsia="Times New Roman" w:hAnsi="Times New Roman" w:cs="Times New Roman"/>
                <w:lang w:eastAsia="pt-PT"/>
              </w:rPr>
            </w:pPr>
            <w:r w:rsidRPr="00CB51E5">
              <w:rPr>
                <w:rFonts w:ascii="Times New Roman" w:eastAsia="Times New Roman" w:hAnsi="Times New Roman" w:cs="Times New Roman"/>
                <w:lang w:eastAsia="pt-PT"/>
              </w:rPr>
              <w:lastRenderedPageBreak/>
              <w:t>3.2.1 Outros Custos</w:t>
            </w:r>
          </w:p>
          <w:p w14:paraId="78DD1DFF" w14:textId="77777777" w:rsidR="008F3C47" w:rsidRPr="00CB51E5" w:rsidRDefault="008F3C47">
            <w:pPr>
              <w:spacing w:after="0" w:line="240" w:lineRule="auto"/>
              <w:rPr>
                <w:rFonts w:ascii="Times New Roman" w:eastAsia="Times New Roman" w:hAnsi="Times New Roman" w:cs="Times New Roman"/>
                <w:color w:val="0070C0"/>
                <w:lang w:eastAsia="pt-PT"/>
              </w:rPr>
            </w:pPr>
          </w:p>
        </w:tc>
        <w:tc>
          <w:tcPr>
            <w:tcW w:w="6627" w:type="dxa"/>
            <w:gridSpan w:val="7"/>
            <w:tcBorders>
              <w:top w:val="single" w:sz="4" w:space="0" w:color="auto"/>
              <w:left w:val="single" w:sz="4" w:space="0" w:color="auto"/>
              <w:bottom w:val="single" w:sz="4" w:space="0" w:color="000000"/>
              <w:right w:val="single" w:sz="4" w:space="0" w:color="000000"/>
            </w:tcBorders>
            <w:shd w:val="clear" w:color="auto" w:fill="auto"/>
          </w:tcPr>
          <w:p w14:paraId="1FECC78E" w14:textId="13673118" w:rsidR="008F3C47" w:rsidRPr="00CB51E5" w:rsidRDefault="005F0091">
            <w:pPr>
              <w:spacing w:after="0" w:line="240" w:lineRule="auto"/>
              <w:jc w:val="both"/>
              <w:rPr>
                <w:rFonts w:ascii="Times New Roman" w:hAnsi="Times New Roman" w:cs="Times New Roman"/>
              </w:rPr>
            </w:pPr>
            <w:r w:rsidRPr="00CB51E5">
              <w:rPr>
                <w:rFonts w:ascii="Times New Roman" w:hAnsi="Times New Roman" w:cs="Times New Roman"/>
              </w:rPr>
              <w:t>Para além dos encargos acima mencionados, o Fundo suportará ainda as despesas com compra e venda de activos do OIC e outras inerentes à sua gestão como as comissões de mercados regulamentados ou outras plataformas de negociação, custos de auditoria, encargos legais e fiscais e despesas relacionadas com a utilização de instrumentos financeiros a prazo e a realização de operações de empréstimo e reporte, outros encargos documentados efectuados no cumprimento das obrigações legais, custos com a elaboração e reporte dos relatórios e contas e outros reportes que lhe seja obrigado por lei, custos com o registo do Fundo na CMC de Kz 1.625.298,00 (alínea g) do nº1 do artigo 5 do decreto presidencial nº nº209/22 de 23 de Julho), custo com a emissão da certidão, custos de integração das UP na CEVAMA (regra BODIVA 2/17):</w:t>
            </w:r>
            <w:r w:rsidRPr="00CB51E5">
              <w:rPr>
                <w:rFonts w:ascii="Times New Roman" w:hAnsi="Times New Roman" w:cs="Times New Roman"/>
                <w:noProof/>
              </w:rPr>
              <w:t xml:space="preserve"> </w:t>
            </w:r>
            <w:r w:rsidR="00AB2318" w:rsidRPr="00CB51E5">
              <w:rPr>
                <w:rFonts w:ascii="Times New Roman" w:hAnsi="Times New Roman" w:cs="Times New Roman"/>
                <w:noProof/>
                <w:lang w:val="en-US"/>
              </w:rPr>
              <w:drawing>
                <wp:inline distT="0" distB="0" distL="0" distR="0" wp14:anchorId="7FAFEEBA" wp14:editId="56DBB362">
                  <wp:extent cx="4078014" cy="3326956"/>
                  <wp:effectExtent l="0" t="0" r="0"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7">
                            <a:extLst>
                              <a:ext uri="{28A0092B-C50C-407E-A947-70E740481C1C}">
                                <a14:useLocalDpi xmlns:a14="http://schemas.microsoft.com/office/drawing/2010/main" val="0"/>
                              </a:ext>
                            </a:extLst>
                          </a:blip>
                          <a:stretch>
                            <a:fillRect/>
                          </a:stretch>
                        </pic:blipFill>
                        <pic:spPr>
                          <a:xfrm>
                            <a:off x="0" y="0"/>
                            <a:ext cx="4084554" cy="3332291"/>
                          </a:xfrm>
                          <a:prstGeom prst="rect">
                            <a:avLst/>
                          </a:prstGeom>
                          <a:effectLst/>
                        </pic:spPr>
                      </pic:pic>
                    </a:graphicData>
                  </a:graphic>
                </wp:inline>
              </w:drawing>
            </w:r>
          </w:p>
          <w:p w14:paraId="196ACC2C" w14:textId="77777777" w:rsidR="008F3C47" w:rsidRPr="00CB51E5" w:rsidRDefault="008F3C47">
            <w:pPr>
              <w:spacing w:after="0" w:line="240" w:lineRule="auto"/>
              <w:jc w:val="both"/>
              <w:rPr>
                <w:rFonts w:ascii="Times New Roman" w:eastAsia="Times New Roman" w:hAnsi="Times New Roman" w:cs="Times New Roman"/>
                <w:lang w:eastAsia="pt-PT"/>
              </w:rPr>
            </w:pPr>
          </w:p>
          <w:p w14:paraId="31276404" w14:textId="77777777" w:rsidR="008F3C47" w:rsidRPr="00CB51E5" w:rsidRDefault="008F3C47">
            <w:pPr>
              <w:spacing w:after="0" w:line="240" w:lineRule="auto"/>
              <w:jc w:val="both"/>
              <w:rPr>
                <w:rFonts w:ascii="Times New Roman" w:eastAsia="Times New Roman" w:hAnsi="Times New Roman" w:cs="Times New Roman"/>
                <w:lang w:eastAsia="pt-PT"/>
              </w:rPr>
            </w:pPr>
          </w:p>
          <w:p w14:paraId="4F34B17D" w14:textId="77777777" w:rsidR="008F3C47" w:rsidRPr="00CB51E5" w:rsidRDefault="008F3C47">
            <w:pPr>
              <w:spacing w:after="0" w:line="240" w:lineRule="auto"/>
              <w:jc w:val="both"/>
              <w:rPr>
                <w:rFonts w:ascii="Times New Roman" w:eastAsia="Times New Roman" w:hAnsi="Times New Roman" w:cs="Times New Roman"/>
                <w:lang w:eastAsia="pt-PT"/>
              </w:rPr>
            </w:pPr>
          </w:p>
          <w:p w14:paraId="3389DF8E" w14:textId="77777777" w:rsidR="008F3C47" w:rsidRPr="00CB51E5" w:rsidRDefault="008F3C47">
            <w:pPr>
              <w:spacing w:after="0" w:line="240" w:lineRule="auto"/>
              <w:jc w:val="both"/>
              <w:rPr>
                <w:rFonts w:ascii="Times New Roman" w:eastAsia="Times New Roman" w:hAnsi="Times New Roman" w:cs="Times New Roman"/>
                <w:lang w:eastAsia="pt-PT"/>
              </w:rPr>
            </w:pPr>
          </w:p>
          <w:p w14:paraId="4B520794" w14:textId="77777777" w:rsidR="008F3C47" w:rsidRPr="00CB51E5" w:rsidRDefault="008F3C47">
            <w:pPr>
              <w:spacing w:after="0" w:line="240" w:lineRule="auto"/>
              <w:jc w:val="both"/>
              <w:rPr>
                <w:rFonts w:ascii="Times New Roman" w:eastAsia="Times New Roman" w:hAnsi="Times New Roman" w:cs="Times New Roman"/>
                <w:lang w:eastAsia="pt-PT"/>
              </w:rPr>
            </w:pPr>
          </w:p>
          <w:p w14:paraId="24F98D10" w14:textId="77777777" w:rsidR="008F3C47" w:rsidRPr="00CB51E5" w:rsidRDefault="008F3C47">
            <w:pPr>
              <w:spacing w:after="0" w:line="240" w:lineRule="auto"/>
              <w:jc w:val="both"/>
              <w:rPr>
                <w:rFonts w:ascii="Times New Roman" w:eastAsia="Times New Roman" w:hAnsi="Times New Roman" w:cs="Times New Roman"/>
                <w:color w:val="0070C0"/>
                <w:lang w:eastAsia="pt-PT"/>
              </w:rPr>
            </w:pPr>
          </w:p>
        </w:tc>
      </w:tr>
      <w:tr w:rsidR="00606573" w:rsidRPr="00CB51E5" w14:paraId="29D7BDF4" w14:textId="77777777">
        <w:trPr>
          <w:trHeight w:val="450"/>
        </w:trPr>
        <w:tc>
          <w:tcPr>
            <w:tcW w:w="311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74F7BAA" w14:textId="77777777" w:rsidR="008F3C47" w:rsidRPr="00CB51E5" w:rsidRDefault="00C34D1B">
            <w:pPr>
              <w:spacing w:after="0" w:line="240" w:lineRule="auto"/>
              <w:rPr>
                <w:rFonts w:ascii="Times New Roman" w:eastAsia="Times New Roman" w:hAnsi="Times New Roman" w:cs="Times New Roman"/>
                <w:color w:val="000000"/>
                <w:lang w:eastAsia="pt-PT"/>
              </w:rPr>
            </w:pPr>
            <w:r w:rsidRPr="00CB51E5">
              <w:rPr>
                <w:rFonts w:ascii="Times New Roman" w:eastAsia="Times New Roman" w:hAnsi="Times New Roman" w:cs="Times New Roman"/>
                <w:color w:val="000000"/>
                <w:lang w:eastAsia="pt-PT"/>
              </w:rPr>
              <w:t>3.3 Condições de Subscrição:</w:t>
            </w:r>
          </w:p>
        </w:tc>
        <w:tc>
          <w:tcPr>
            <w:tcW w:w="6627" w:type="dxa"/>
            <w:gridSpan w:val="7"/>
            <w:vMerge w:val="restart"/>
            <w:tcBorders>
              <w:top w:val="single" w:sz="4" w:space="0" w:color="auto"/>
              <w:left w:val="single" w:sz="4" w:space="0" w:color="auto"/>
              <w:bottom w:val="single" w:sz="4" w:space="0" w:color="000000"/>
              <w:right w:val="single" w:sz="4" w:space="0" w:color="000000"/>
            </w:tcBorders>
            <w:shd w:val="clear" w:color="auto" w:fill="auto"/>
            <w:hideMark/>
          </w:tcPr>
          <w:p w14:paraId="2F4801A0" w14:textId="77777777" w:rsidR="008F3C47" w:rsidRPr="00CB51E5" w:rsidRDefault="008F3C47">
            <w:pPr>
              <w:spacing w:after="0" w:line="240" w:lineRule="auto"/>
              <w:jc w:val="both"/>
              <w:rPr>
                <w:rFonts w:ascii="Times New Roman" w:eastAsia="Times New Roman" w:hAnsi="Times New Roman" w:cs="Times New Roman"/>
                <w:color w:val="000000"/>
                <w:lang w:eastAsia="pt-PT"/>
              </w:rPr>
            </w:pPr>
          </w:p>
          <w:p w14:paraId="78731AEF" w14:textId="05757EFD" w:rsidR="008F3C47" w:rsidRPr="00CB51E5" w:rsidRDefault="00C34D1B">
            <w:pPr>
              <w:spacing w:after="0" w:line="240" w:lineRule="auto"/>
              <w:jc w:val="both"/>
              <w:rPr>
                <w:rFonts w:ascii="Times New Roman" w:eastAsia="Times New Roman" w:hAnsi="Times New Roman" w:cs="Times New Roman"/>
                <w:b/>
                <w:color w:val="000000"/>
                <w:lang w:eastAsia="pt-PT"/>
              </w:rPr>
            </w:pPr>
            <w:r w:rsidRPr="00CB51E5">
              <w:rPr>
                <w:rFonts w:ascii="Times New Roman" w:eastAsia="Times New Roman" w:hAnsi="Times New Roman" w:cs="Times New Roman"/>
                <w:color w:val="000000"/>
                <w:lang w:eastAsia="pt-PT"/>
              </w:rPr>
              <w:t xml:space="preserve">O montante mínimo de Subscrição inicial de unidades </w:t>
            </w:r>
            <w:r w:rsidR="00993D2C" w:rsidRPr="00CB51E5">
              <w:rPr>
                <w:rFonts w:ascii="Times New Roman" w:eastAsia="Times New Roman" w:hAnsi="Times New Roman" w:cs="Times New Roman"/>
                <w:color w:val="000000"/>
                <w:lang w:eastAsia="pt-PT"/>
              </w:rPr>
              <w:t>de participação no fundo é de Kz</w:t>
            </w:r>
            <w:r w:rsidRPr="00CB51E5">
              <w:rPr>
                <w:rFonts w:ascii="Times New Roman" w:eastAsia="Times New Roman" w:hAnsi="Times New Roman" w:cs="Times New Roman"/>
                <w:color w:val="000000"/>
                <w:lang w:eastAsia="pt-PT"/>
              </w:rPr>
              <w:t xml:space="preserve"> 100.000,00 (Cem Mil Kwanzas). A subscrição será efectuada ao valor da unidade de participação conhecido. O período inicial de subscrição previsto é de 180 (cento e oitenta dias). A subscrição assume-se, em cada momento, como efectiva, quando a importância paga é integrada no activo do Fundo, ou seja, na data de débito da conta do participante.</w:t>
            </w:r>
          </w:p>
          <w:p w14:paraId="72DD2B6C" w14:textId="77777777" w:rsidR="008F3C47" w:rsidRPr="00CB51E5" w:rsidRDefault="00C34D1B">
            <w:pPr>
              <w:spacing w:after="0" w:line="240" w:lineRule="auto"/>
              <w:jc w:val="both"/>
              <w:rPr>
                <w:rFonts w:ascii="Times New Roman" w:eastAsia="Times New Roman" w:hAnsi="Times New Roman" w:cs="Times New Roman"/>
                <w:color w:val="000000"/>
                <w:lang w:eastAsia="pt-PT"/>
              </w:rPr>
            </w:pPr>
            <w:r w:rsidRPr="00CB51E5">
              <w:rPr>
                <w:rFonts w:ascii="Times New Roman" w:eastAsia="Times New Roman" w:hAnsi="Times New Roman" w:cs="Times New Roman"/>
                <w:color w:val="000000"/>
                <w:lang w:eastAsia="pt-PT"/>
              </w:rPr>
              <w:t xml:space="preserve"> </w:t>
            </w:r>
          </w:p>
        </w:tc>
      </w:tr>
      <w:tr w:rsidR="00606573" w:rsidRPr="00CB51E5" w14:paraId="3FAD4112" w14:textId="77777777">
        <w:trPr>
          <w:trHeight w:val="450"/>
        </w:trPr>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549F0CE3" w14:textId="77777777" w:rsidR="008F3C47" w:rsidRPr="00CB51E5" w:rsidRDefault="008F3C47">
            <w:pPr>
              <w:spacing w:after="0" w:line="240" w:lineRule="auto"/>
              <w:rPr>
                <w:rFonts w:ascii="Times New Roman" w:eastAsia="Times New Roman" w:hAnsi="Times New Roman" w:cs="Times New Roman"/>
                <w:color w:val="000000"/>
                <w:lang w:eastAsia="pt-PT"/>
              </w:rPr>
            </w:pPr>
          </w:p>
        </w:tc>
        <w:tc>
          <w:tcPr>
            <w:tcW w:w="6627" w:type="dxa"/>
            <w:gridSpan w:val="7"/>
            <w:vMerge/>
            <w:tcBorders>
              <w:top w:val="single" w:sz="4" w:space="0" w:color="auto"/>
              <w:left w:val="single" w:sz="4" w:space="0" w:color="auto"/>
              <w:bottom w:val="single" w:sz="4" w:space="0" w:color="000000"/>
              <w:right w:val="single" w:sz="4" w:space="0" w:color="000000"/>
            </w:tcBorders>
            <w:vAlign w:val="center"/>
            <w:hideMark/>
          </w:tcPr>
          <w:p w14:paraId="74BE32BC" w14:textId="77777777" w:rsidR="008F3C47" w:rsidRPr="00CB51E5" w:rsidRDefault="008F3C47">
            <w:pPr>
              <w:spacing w:after="0" w:line="240" w:lineRule="auto"/>
              <w:rPr>
                <w:rFonts w:ascii="Times New Roman" w:eastAsia="Times New Roman" w:hAnsi="Times New Roman" w:cs="Times New Roman"/>
                <w:color w:val="000000"/>
                <w:lang w:eastAsia="pt-PT"/>
              </w:rPr>
            </w:pPr>
          </w:p>
        </w:tc>
      </w:tr>
      <w:tr w:rsidR="00606573" w:rsidRPr="00CB51E5" w14:paraId="0AA8BC01" w14:textId="77777777">
        <w:trPr>
          <w:trHeight w:val="450"/>
        </w:trPr>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74A6233B" w14:textId="77777777" w:rsidR="008F3C47" w:rsidRPr="00CB51E5" w:rsidRDefault="008F3C47">
            <w:pPr>
              <w:spacing w:after="0" w:line="240" w:lineRule="auto"/>
              <w:rPr>
                <w:rFonts w:ascii="Times New Roman" w:eastAsia="Times New Roman" w:hAnsi="Times New Roman" w:cs="Times New Roman"/>
                <w:color w:val="000000"/>
                <w:lang w:eastAsia="pt-PT"/>
              </w:rPr>
            </w:pPr>
          </w:p>
        </w:tc>
        <w:tc>
          <w:tcPr>
            <w:tcW w:w="6627" w:type="dxa"/>
            <w:gridSpan w:val="7"/>
            <w:vMerge/>
            <w:tcBorders>
              <w:top w:val="single" w:sz="4" w:space="0" w:color="auto"/>
              <w:left w:val="single" w:sz="4" w:space="0" w:color="auto"/>
              <w:bottom w:val="single" w:sz="4" w:space="0" w:color="000000"/>
              <w:right w:val="single" w:sz="4" w:space="0" w:color="000000"/>
            </w:tcBorders>
            <w:vAlign w:val="center"/>
            <w:hideMark/>
          </w:tcPr>
          <w:p w14:paraId="24A28A84" w14:textId="77777777" w:rsidR="008F3C47" w:rsidRPr="00CB51E5" w:rsidRDefault="008F3C47">
            <w:pPr>
              <w:spacing w:after="0" w:line="240" w:lineRule="auto"/>
              <w:rPr>
                <w:rFonts w:ascii="Times New Roman" w:eastAsia="Times New Roman" w:hAnsi="Times New Roman" w:cs="Times New Roman"/>
                <w:color w:val="000000"/>
                <w:lang w:eastAsia="pt-PT"/>
              </w:rPr>
            </w:pPr>
          </w:p>
        </w:tc>
      </w:tr>
      <w:tr w:rsidR="00606573" w:rsidRPr="00CB51E5" w14:paraId="71C01179" w14:textId="77777777">
        <w:trPr>
          <w:trHeight w:val="450"/>
        </w:trPr>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064121DF" w14:textId="77777777" w:rsidR="008F3C47" w:rsidRPr="00CB51E5" w:rsidRDefault="008F3C47">
            <w:pPr>
              <w:spacing w:after="0" w:line="240" w:lineRule="auto"/>
              <w:rPr>
                <w:rFonts w:ascii="Times New Roman" w:eastAsia="Times New Roman" w:hAnsi="Times New Roman" w:cs="Times New Roman"/>
                <w:color w:val="000000"/>
                <w:lang w:eastAsia="pt-PT"/>
              </w:rPr>
            </w:pPr>
          </w:p>
        </w:tc>
        <w:tc>
          <w:tcPr>
            <w:tcW w:w="6627" w:type="dxa"/>
            <w:gridSpan w:val="7"/>
            <w:vMerge/>
            <w:tcBorders>
              <w:top w:val="single" w:sz="4" w:space="0" w:color="auto"/>
              <w:left w:val="single" w:sz="4" w:space="0" w:color="auto"/>
              <w:bottom w:val="single" w:sz="4" w:space="0" w:color="000000"/>
              <w:right w:val="single" w:sz="4" w:space="0" w:color="000000"/>
            </w:tcBorders>
            <w:vAlign w:val="center"/>
            <w:hideMark/>
          </w:tcPr>
          <w:p w14:paraId="0BBD21A3" w14:textId="77777777" w:rsidR="008F3C47" w:rsidRPr="00CB51E5" w:rsidRDefault="008F3C47">
            <w:pPr>
              <w:spacing w:after="0" w:line="240" w:lineRule="auto"/>
              <w:rPr>
                <w:rFonts w:ascii="Times New Roman" w:eastAsia="Times New Roman" w:hAnsi="Times New Roman" w:cs="Times New Roman"/>
                <w:color w:val="000000"/>
                <w:lang w:eastAsia="pt-PT"/>
              </w:rPr>
            </w:pPr>
          </w:p>
        </w:tc>
      </w:tr>
      <w:tr w:rsidR="00606573" w:rsidRPr="00CB51E5" w14:paraId="516EE6F3" w14:textId="77777777">
        <w:trPr>
          <w:trHeight w:val="463"/>
        </w:trPr>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706B560D" w14:textId="77777777" w:rsidR="008F3C47" w:rsidRPr="00CB51E5" w:rsidRDefault="008F3C47">
            <w:pPr>
              <w:spacing w:after="0" w:line="240" w:lineRule="auto"/>
              <w:rPr>
                <w:rFonts w:ascii="Times New Roman" w:eastAsia="Times New Roman" w:hAnsi="Times New Roman" w:cs="Times New Roman"/>
                <w:color w:val="000000"/>
                <w:lang w:eastAsia="pt-PT"/>
              </w:rPr>
            </w:pPr>
          </w:p>
        </w:tc>
        <w:tc>
          <w:tcPr>
            <w:tcW w:w="6627" w:type="dxa"/>
            <w:gridSpan w:val="7"/>
            <w:vMerge/>
            <w:tcBorders>
              <w:top w:val="single" w:sz="4" w:space="0" w:color="auto"/>
              <w:left w:val="single" w:sz="4" w:space="0" w:color="auto"/>
              <w:bottom w:val="single" w:sz="4" w:space="0" w:color="000000"/>
              <w:right w:val="single" w:sz="4" w:space="0" w:color="000000"/>
            </w:tcBorders>
            <w:vAlign w:val="center"/>
            <w:hideMark/>
          </w:tcPr>
          <w:p w14:paraId="60D11DBE" w14:textId="77777777" w:rsidR="008F3C47" w:rsidRPr="00CB51E5" w:rsidRDefault="008F3C47">
            <w:pPr>
              <w:spacing w:after="0" w:line="240" w:lineRule="auto"/>
              <w:rPr>
                <w:rFonts w:ascii="Times New Roman" w:eastAsia="Times New Roman" w:hAnsi="Times New Roman" w:cs="Times New Roman"/>
                <w:color w:val="000000"/>
                <w:lang w:eastAsia="pt-PT"/>
              </w:rPr>
            </w:pPr>
          </w:p>
        </w:tc>
      </w:tr>
      <w:tr w:rsidR="00606573" w:rsidRPr="00CB51E5" w14:paraId="04618CEE" w14:textId="77777777">
        <w:trPr>
          <w:trHeight w:val="450"/>
        </w:trPr>
        <w:tc>
          <w:tcPr>
            <w:tcW w:w="311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69EEBD2" w14:textId="77777777" w:rsidR="008F3C47" w:rsidRPr="00CB51E5" w:rsidRDefault="00C34D1B">
            <w:pPr>
              <w:spacing w:after="0" w:line="240" w:lineRule="auto"/>
              <w:rPr>
                <w:rFonts w:ascii="Times New Roman" w:eastAsia="Times New Roman" w:hAnsi="Times New Roman" w:cs="Times New Roman"/>
                <w:color w:val="000000"/>
                <w:lang w:eastAsia="pt-PT"/>
              </w:rPr>
            </w:pPr>
            <w:r w:rsidRPr="00CB51E5">
              <w:rPr>
                <w:rFonts w:ascii="Times New Roman" w:eastAsia="Times New Roman" w:hAnsi="Times New Roman" w:cs="Times New Roman"/>
                <w:color w:val="000000"/>
                <w:lang w:eastAsia="pt-PT"/>
              </w:rPr>
              <w:t>3.4 Resgate:</w:t>
            </w:r>
          </w:p>
        </w:tc>
        <w:tc>
          <w:tcPr>
            <w:tcW w:w="6627"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9C98E36" w14:textId="77777777" w:rsidR="008F3C47" w:rsidRPr="00CB51E5" w:rsidRDefault="00C34D1B">
            <w:pPr>
              <w:spacing w:after="0" w:line="240" w:lineRule="auto"/>
              <w:jc w:val="both"/>
              <w:rPr>
                <w:rFonts w:ascii="Times New Roman" w:eastAsia="Times New Roman" w:hAnsi="Times New Roman" w:cs="Times New Roman"/>
                <w:color w:val="000000"/>
                <w:lang w:eastAsia="pt-PT"/>
              </w:rPr>
            </w:pPr>
            <w:r w:rsidRPr="00CB51E5">
              <w:rPr>
                <w:rFonts w:ascii="Times New Roman" w:eastAsia="Times New Roman" w:hAnsi="Times New Roman" w:cs="Times New Roman"/>
                <w:color w:val="000000"/>
                <w:lang w:eastAsia="pt-PT"/>
              </w:rPr>
              <w:t>Não estão previstos resgates antecipados das unidades de participação. O reembolso aos participantes ocorre até D+5 (dias úteis) a contar da data de vencimento do Fundo.</w:t>
            </w:r>
          </w:p>
        </w:tc>
      </w:tr>
      <w:tr w:rsidR="00606573" w:rsidRPr="00CB51E5" w14:paraId="301A27B0" w14:textId="77777777">
        <w:trPr>
          <w:trHeight w:val="450"/>
        </w:trPr>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2D683BBD" w14:textId="77777777" w:rsidR="008F3C47" w:rsidRPr="00CB51E5" w:rsidRDefault="008F3C47">
            <w:pPr>
              <w:spacing w:after="0" w:line="240" w:lineRule="auto"/>
              <w:rPr>
                <w:rFonts w:ascii="Times New Roman" w:eastAsia="Times New Roman" w:hAnsi="Times New Roman" w:cs="Times New Roman"/>
                <w:color w:val="000000"/>
                <w:lang w:eastAsia="pt-PT"/>
              </w:rPr>
            </w:pPr>
          </w:p>
        </w:tc>
        <w:tc>
          <w:tcPr>
            <w:tcW w:w="6627" w:type="dxa"/>
            <w:gridSpan w:val="7"/>
            <w:vMerge/>
            <w:tcBorders>
              <w:top w:val="single" w:sz="4" w:space="0" w:color="auto"/>
              <w:left w:val="single" w:sz="4" w:space="0" w:color="auto"/>
              <w:bottom w:val="single" w:sz="4" w:space="0" w:color="000000"/>
              <w:right w:val="single" w:sz="4" w:space="0" w:color="000000"/>
            </w:tcBorders>
            <w:vAlign w:val="center"/>
            <w:hideMark/>
          </w:tcPr>
          <w:p w14:paraId="12C87AC2" w14:textId="77777777" w:rsidR="008F3C47" w:rsidRPr="00CB51E5" w:rsidRDefault="008F3C47">
            <w:pPr>
              <w:spacing w:after="0" w:line="240" w:lineRule="auto"/>
              <w:rPr>
                <w:rFonts w:ascii="Times New Roman" w:eastAsia="Times New Roman" w:hAnsi="Times New Roman" w:cs="Times New Roman"/>
                <w:color w:val="000000"/>
                <w:lang w:eastAsia="pt-PT"/>
              </w:rPr>
            </w:pPr>
          </w:p>
        </w:tc>
      </w:tr>
      <w:tr w:rsidR="00606573" w:rsidRPr="00CB51E5" w14:paraId="0C1C1E06" w14:textId="77777777">
        <w:trPr>
          <w:trHeight w:val="450"/>
        </w:trPr>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76716227" w14:textId="77777777" w:rsidR="008F3C47" w:rsidRPr="00CB51E5" w:rsidRDefault="008F3C47">
            <w:pPr>
              <w:spacing w:after="0" w:line="240" w:lineRule="auto"/>
              <w:rPr>
                <w:rFonts w:ascii="Times New Roman" w:eastAsia="Times New Roman" w:hAnsi="Times New Roman" w:cs="Times New Roman"/>
                <w:color w:val="000000"/>
                <w:lang w:eastAsia="pt-PT"/>
              </w:rPr>
            </w:pPr>
          </w:p>
        </w:tc>
        <w:tc>
          <w:tcPr>
            <w:tcW w:w="6627" w:type="dxa"/>
            <w:gridSpan w:val="7"/>
            <w:vMerge/>
            <w:tcBorders>
              <w:top w:val="single" w:sz="4" w:space="0" w:color="auto"/>
              <w:left w:val="single" w:sz="4" w:space="0" w:color="auto"/>
              <w:bottom w:val="single" w:sz="4" w:space="0" w:color="000000"/>
              <w:right w:val="single" w:sz="4" w:space="0" w:color="000000"/>
            </w:tcBorders>
            <w:vAlign w:val="center"/>
            <w:hideMark/>
          </w:tcPr>
          <w:p w14:paraId="76CF5C7D" w14:textId="77777777" w:rsidR="008F3C47" w:rsidRPr="00CB51E5" w:rsidRDefault="008F3C47">
            <w:pPr>
              <w:spacing w:after="0" w:line="240" w:lineRule="auto"/>
              <w:rPr>
                <w:rFonts w:ascii="Times New Roman" w:eastAsia="Times New Roman" w:hAnsi="Times New Roman" w:cs="Times New Roman"/>
                <w:color w:val="000000"/>
                <w:lang w:eastAsia="pt-PT"/>
              </w:rPr>
            </w:pPr>
          </w:p>
        </w:tc>
      </w:tr>
      <w:tr w:rsidR="00606573" w:rsidRPr="00CB51E5" w14:paraId="5C31F99A" w14:textId="77777777">
        <w:trPr>
          <w:trHeight w:val="450"/>
        </w:trPr>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2DB89456" w14:textId="77777777" w:rsidR="008F3C47" w:rsidRPr="00CB51E5" w:rsidRDefault="008F3C47">
            <w:pPr>
              <w:spacing w:after="0" w:line="240" w:lineRule="auto"/>
              <w:rPr>
                <w:rFonts w:ascii="Times New Roman" w:eastAsia="Times New Roman" w:hAnsi="Times New Roman" w:cs="Times New Roman"/>
                <w:color w:val="000000"/>
                <w:lang w:eastAsia="pt-PT"/>
              </w:rPr>
            </w:pPr>
          </w:p>
        </w:tc>
        <w:tc>
          <w:tcPr>
            <w:tcW w:w="6627" w:type="dxa"/>
            <w:gridSpan w:val="7"/>
            <w:vMerge/>
            <w:tcBorders>
              <w:top w:val="single" w:sz="4" w:space="0" w:color="auto"/>
              <w:left w:val="single" w:sz="4" w:space="0" w:color="auto"/>
              <w:bottom w:val="single" w:sz="4" w:space="0" w:color="000000"/>
              <w:right w:val="single" w:sz="4" w:space="0" w:color="000000"/>
            </w:tcBorders>
            <w:vAlign w:val="center"/>
            <w:hideMark/>
          </w:tcPr>
          <w:p w14:paraId="1D1F7E03" w14:textId="77777777" w:rsidR="008F3C47" w:rsidRPr="00CB51E5" w:rsidRDefault="008F3C47">
            <w:pPr>
              <w:spacing w:after="0" w:line="240" w:lineRule="auto"/>
              <w:rPr>
                <w:rFonts w:ascii="Times New Roman" w:eastAsia="Times New Roman" w:hAnsi="Times New Roman" w:cs="Times New Roman"/>
                <w:color w:val="000000"/>
                <w:lang w:eastAsia="pt-PT"/>
              </w:rPr>
            </w:pPr>
          </w:p>
        </w:tc>
      </w:tr>
      <w:tr w:rsidR="00606573" w:rsidRPr="00CB51E5" w14:paraId="5830DCEB" w14:textId="77777777">
        <w:trPr>
          <w:trHeight w:val="450"/>
        </w:trPr>
        <w:tc>
          <w:tcPr>
            <w:tcW w:w="311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44171D9" w14:textId="77777777" w:rsidR="008F3C47" w:rsidRPr="00CB51E5" w:rsidRDefault="00C34D1B">
            <w:pPr>
              <w:spacing w:after="0" w:line="240" w:lineRule="auto"/>
              <w:rPr>
                <w:rFonts w:ascii="Times New Roman" w:eastAsia="Times New Roman" w:hAnsi="Times New Roman" w:cs="Times New Roman"/>
                <w:color w:val="000000"/>
                <w:lang w:eastAsia="pt-PT"/>
              </w:rPr>
            </w:pPr>
            <w:r w:rsidRPr="00CB51E5">
              <w:rPr>
                <w:rFonts w:ascii="Times New Roman" w:eastAsia="Times New Roman" w:hAnsi="Times New Roman" w:cs="Times New Roman"/>
                <w:color w:val="000000"/>
                <w:lang w:eastAsia="pt-PT"/>
              </w:rPr>
              <w:t>3.5 Transferência de Unidades de Participação (UP):</w:t>
            </w:r>
          </w:p>
        </w:tc>
        <w:tc>
          <w:tcPr>
            <w:tcW w:w="6627"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DB950B2" w14:textId="77777777" w:rsidR="008F3C47" w:rsidRPr="00CB51E5" w:rsidRDefault="008F3C47">
            <w:pPr>
              <w:spacing w:after="0" w:line="240" w:lineRule="auto"/>
              <w:rPr>
                <w:rFonts w:ascii="Times New Roman" w:eastAsia="Times New Roman" w:hAnsi="Times New Roman" w:cs="Times New Roman"/>
                <w:color w:val="000000"/>
                <w:lang w:eastAsia="pt-PT"/>
              </w:rPr>
            </w:pPr>
          </w:p>
          <w:p w14:paraId="2959A5B7" w14:textId="77777777" w:rsidR="008F3C47" w:rsidRPr="00CB51E5" w:rsidRDefault="008F3C47">
            <w:pPr>
              <w:spacing w:after="0" w:line="240" w:lineRule="auto"/>
              <w:rPr>
                <w:rFonts w:ascii="Times New Roman" w:eastAsia="Times New Roman" w:hAnsi="Times New Roman" w:cs="Times New Roman"/>
                <w:color w:val="000000"/>
                <w:lang w:eastAsia="pt-PT"/>
              </w:rPr>
            </w:pPr>
          </w:p>
          <w:p w14:paraId="6F372A48" w14:textId="77777777" w:rsidR="008F3C47" w:rsidRPr="00CB51E5" w:rsidRDefault="00C34D1B">
            <w:pPr>
              <w:spacing w:after="0" w:line="240" w:lineRule="auto"/>
              <w:rPr>
                <w:rFonts w:ascii="Times New Roman" w:eastAsia="Times New Roman" w:hAnsi="Times New Roman" w:cs="Times New Roman"/>
                <w:color w:val="000000"/>
                <w:lang w:eastAsia="pt-PT"/>
              </w:rPr>
            </w:pPr>
            <w:r w:rsidRPr="00CB51E5">
              <w:rPr>
                <w:rFonts w:ascii="Times New Roman" w:eastAsia="Times New Roman" w:hAnsi="Times New Roman" w:cs="Times New Roman"/>
                <w:color w:val="000000"/>
                <w:lang w:eastAsia="pt-PT"/>
              </w:rPr>
              <w:t>Não estão previstas transferências de Unidades de Participação.</w:t>
            </w:r>
          </w:p>
          <w:p w14:paraId="325DECF7" w14:textId="77777777" w:rsidR="008F3C47" w:rsidRPr="00CB51E5" w:rsidRDefault="008F3C47">
            <w:pPr>
              <w:spacing w:after="0" w:line="240" w:lineRule="auto"/>
              <w:rPr>
                <w:rFonts w:ascii="Times New Roman" w:eastAsia="Times New Roman" w:hAnsi="Times New Roman" w:cs="Times New Roman"/>
                <w:color w:val="000000"/>
                <w:lang w:eastAsia="pt-PT"/>
              </w:rPr>
            </w:pPr>
          </w:p>
          <w:p w14:paraId="58588D48" w14:textId="77777777" w:rsidR="008F3C47" w:rsidRPr="00CB51E5" w:rsidRDefault="008F3C47">
            <w:pPr>
              <w:spacing w:after="0" w:line="240" w:lineRule="auto"/>
              <w:rPr>
                <w:rFonts w:ascii="Times New Roman" w:eastAsia="Times New Roman" w:hAnsi="Times New Roman" w:cs="Times New Roman"/>
                <w:color w:val="000000"/>
                <w:lang w:eastAsia="pt-PT"/>
              </w:rPr>
            </w:pPr>
          </w:p>
        </w:tc>
      </w:tr>
      <w:tr w:rsidR="00606573" w:rsidRPr="00CB51E5" w14:paraId="52A97461" w14:textId="77777777">
        <w:trPr>
          <w:trHeight w:val="450"/>
        </w:trPr>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65981470" w14:textId="77777777" w:rsidR="008F3C47" w:rsidRPr="00CB51E5" w:rsidRDefault="008F3C47">
            <w:pPr>
              <w:spacing w:after="0" w:line="240" w:lineRule="auto"/>
              <w:rPr>
                <w:rFonts w:ascii="Times New Roman" w:eastAsia="Times New Roman" w:hAnsi="Times New Roman" w:cs="Times New Roman"/>
                <w:color w:val="000000"/>
                <w:lang w:eastAsia="pt-PT"/>
              </w:rPr>
            </w:pPr>
          </w:p>
        </w:tc>
        <w:tc>
          <w:tcPr>
            <w:tcW w:w="6627" w:type="dxa"/>
            <w:gridSpan w:val="7"/>
            <w:vMerge/>
            <w:tcBorders>
              <w:top w:val="single" w:sz="4" w:space="0" w:color="auto"/>
              <w:left w:val="single" w:sz="4" w:space="0" w:color="auto"/>
              <w:bottom w:val="single" w:sz="4" w:space="0" w:color="000000"/>
              <w:right w:val="single" w:sz="4" w:space="0" w:color="000000"/>
            </w:tcBorders>
            <w:vAlign w:val="center"/>
            <w:hideMark/>
          </w:tcPr>
          <w:p w14:paraId="1654EA33" w14:textId="77777777" w:rsidR="008F3C47" w:rsidRPr="00CB51E5" w:rsidRDefault="008F3C47">
            <w:pPr>
              <w:spacing w:after="0" w:line="240" w:lineRule="auto"/>
              <w:rPr>
                <w:rFonts w:ascii="Times New Roman" w:eastAsia="Times New Roman" w:hAnsi="Times New Roman" w:cs="Times New Roman"/>
                <w:color w:val="000000"/>
                <w:lang w:eastAsia="pt-PT"/>
              </w:rPr>
            </w:pPr>
          </w:p>
        </w:tc>
      </w:tr>
      <w:tr w:rsidR="00606573" w:rsidRPr="00CB51E5" w14:paraId="058E0CFF" w14:textId="77777777">
        <w:trPr>
          <w:trHeight w:val="450"/>
        </w:trPr>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49E27C83" w14:textId="77777777" w:rsidR="008F3C47" w:rsidRPr="00CB51E5" w:rsidRDefault="008F3C47">
            <w:pPr>
              <w:spacing w:after="0" w:line="240" w:lineRule="auto"/>
              <w:rPr>
                <w:rFonts w:ascii="Times New Roman" w:eastAsia="Times New Roman" w:hAnsi="Times New Roman" w:cs="Times New Roman"/>
                <w:color w:val="000000"/>
                <w:lang w:eastAsia="pt-PT"/>
              </w:rPr>
            </w:pPr>
          </w:p>
        </w:tc>
        <w:tc>
          <w:tcPr>
            <w:tcW w:w="6627" w:type="dxa"/>
            <w:gridSpan w:val="7"/>
            <w:vMerge/>
            <w:tcBorders>
              <w:top w:val="single" w:sz="4" w:space="0" w:color="auto"/>
              <w:left w:val="single" w:sz="4" w:space="0" w:color="auto"/>
              <w:bottom w:val="single" w:sz="4" w:space="0" w:color="000000"/>
              <w:right w:val="single" w:sz="4" w:space="0" w:color="000000"/>
            </w:tcBorders>
            <w:vAlign w:val="center"/>
            <w:hideMark/>
          </w:tcPr>
          <w:p w14:paraId="10CF8E2D" w14:textId="77777777" w:rsidR="008F3C47" w:rsidRPr="00CB51E5" w:rsidRDefault="008F3C47">
            <w:pPr>
              <w:spacing w:after="0" w:line="240" w:lineRule="auto"/>
              <w:rPr>
                <w:rFonts w:ascii="Times New Roman" w:eastAsia="Times New Roman" w:hAnsi="Times New Roman" w:cs="Times New Roman"/>
                <w:color w:val="000000"/>
                <w:lang w:eastAsia="pt-PT"/>
              </w:rPr>
            </w:pPr>
          </w:p>
        </w:tc>
      </w:tr>
      <w:tr w:rsidR="00606573" w:rsidRPr="00CB51E5" w14:paraId="228AD8B7" w14:textId="77777777">
        <w:trPr>
          <w:trHeight w:val="450"/>
        </w:trPr>
        <w:tc>
          <w:tcPr>
            <w:tcW w:w="311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5955267" w14:textId="77777777" w:rsidR="008F3C47" w:rsidRPr="00CB51E5" w:rsidRDefault="00C34D1B">
            <w:pPr>
              <w:spacing w:after="0" w:line="240" w:lineRule="auto"/>
              <w:rPr>
                <w:rFonts w:ascii="Times New Roman" w:eastAsia="Times New Roman" w:hAnsi="Times New Roman" w:cs="Times New Roman"/>
                <w:color w:val="000000"/>
                <w:lang w:eastAsia="pt-PT"/>
              </w:rPr>
            </w:pPr>
            <w:r w:rsidRPr="00CB51E5">
              <w:rPr>
                <w:rFonts w:ascii="Times New Roman" w:eastAsia="Times New Roman" w:hAnsi="Times New Roman" w:cs="Times New Roman"/>
                <w:color w:val="000000"/>
                <w:lang w:eastAsia="pt-PT"/>
              </w:rPr>
              <w:t>3.6 Distribuição de Rendimentos:</w:t>
            </w:r>
          </w:p>
        </w:tc>
        <w:tc>
          <w:tcPr>
            <w:tcW w:w="6627"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C870300" w14:textId="77777777" w:rsidR="008F3C47" w:rsidRPr="00CB51E5" w:rsidRDefault="00C34D1B">
            <w:pPr>
              <w:spacing w:after="0" w:line="240" w:lineRule="auto"/>
              <w:jc w:val="both"/>
              <w:rPr>
                <w:rFonts w:ascii="Times New Roman" w:eastAsia="Times New Roman" w:hAnsi="Times New Roman" w:cs="Times New Roman"/>
                <w:color w:val="000000"/>
                <w:lang w:eastAsia="pt-PT"/>
              </w:rPr>
            </w:pPr>
            <w:r w:rsidRPr="00CB51E5">
              <w:rPr>
                <w:rFonts w:ascii="Times New Roman" w:eastAsia="Times New Roman" w:hAnsi="Times New Roman" w:cs="Times New Roman"/>
                <w:color w:val="000000"/>
                <w:lang w:eastAsia="pt-PT"/>
              </w:rPr>
              <w:t xml:space="preserve">Não está prevista a distribuição de rendimentos aos investidores no horizonte de funcionamento do Fundo. O Fundo incorpora ao património todos os rendimentos auferidos pelos seus activos financeiros. </w:t>
            </w:r>
          </w:p>
        </w:tc>
      </w:tr>
      <w:tr w:rsidR="00606573" w:rsidRPr="00CB51E5" w14:paraId="7E440681" w14:textId="77777777">
        <w:trPr>
          <w:trHeight w:val="450"/>
        </w:trPr>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43A8A36C" w14:textId="77777777" w:rsidR="008F3C47" w:rsidRPr="00CB51E5" w:rsidRDefault="008F3C47">
            <w:pPr>
              <w:spacing w:after="0" w:line="240" w:lineRule="auto"/>
              <w:rPr>
                <w:rFonts w:ascii="Times New Roman" w:eastAsia="Times New Roman" w:hAnsi="Times New Roman" w:cs="Times New Roman"/>
                <w:color w:val="000000"/>
                <w:lang w:eastAsia="pt-PT"/>
              </w:rPr>
            </w:pPr>
          </w:p>
        </w:tc>
        <w:tc>
          <w:tcPr>
            <w:tcW w:w="6627" w:type="dxa"/>
            <w:gridSpan w:val="7"/>
            <w:vMerge/>
            <w:tcBorders>
              <w:top w:val="single" w:sz="4" w:space="0" w:color="auto"/>
              <w:left w:val="single" w:sz="4" w:space="0" w:color="auto"/>
              <w:bottom w:val="single" w:sz="4" w:space="0" w:color="000000"/>
              <w:right w:val="single" w:sz="4" w:space="0" w:color="000000"/>
            </w:tcBorders>
            <w:vAlign w:val="center"/>
            <w:hideMark/>
          </w:tcPr>
          <w:p w14:paraId="37922FE4" w14:textId="77777777" w:rsidR="008F3C47" w:rsidRPr="00CB51E5" w:rsidRDefault="008F3C47">
            <w:pPr>
              <w:spacing w:after="0" w:line="240" w:lineRule="auto"/>
              <w:rPr>
                <w:rFonts w:ascii="Times New Roman" w:eastAsia="Times New Roman" w:hAnsi="Times New Roman" w:cs="Times New Roman"/>
                <w:color w:val="000000"/>
                <w:lang w:eastAsia="pt-PT"/>
              </w:rPr>
            </w:pPr>
          </w:p>
        </w:tc>
      </w:tr>
      <w:tr w:rsidR="00606573" w:rsidRPr="00CB51E5" w14:paraId="12AF6B61" w14:textId="77777777">
        <w:trPr>
          <w:trHeight w:val="584"/>
        </w:trPr>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12BA8A69" w14:textId="77777777" w:rsidR="008F3C47" w:rsidRPr="00CB51E5" w:rsidRDefault="008F3C47">
            <w:pPr>
              <w:spacing w:after="0" w:line="240" w:lineRule="auto"/>
              <w:rPr>
                <w:rFonts w:ascii="Times New Roman" w:eastAsia="Times New Roman" w:hAnsi="Times New Roman" w:cs="Times New Roman"/>
                <w:color w:val="000000"/>
                <w:lang w:eastAsia="pt-PT"/>
              </w:rPr>
            </w:pPr>
          </w:p>
        </w:tc>
        <w:tc>
          <w:tcPr>
            <w:tcW w:w="6627" w:type="dxa"/>
            <w:gridSpan w:val="7"/>
            <w:vMerge/>
            <w:tcBorders>
              <w:top w:val="single" w:sz="4" w:space="0" w:color="auto"/>
              <w:left w:val="single" w:sz="4" w:space="0" w:color="auto"/>
              <w:bottom w:val="single" w:sz="4" w:space="0" w:color="000000"/>
              <w:right w:val="single" w:sz="4" w:space="0" w:color="000000"/>
            </w:tcBorders>
            <w:vAlign w:val="center"/>
            <w:hideMark/>
          </w:tcPr>
          <w:p w14:paraId="195CA840" w14:textId="77777777" w:rsidR="008F3C47" w:rsidRPr="00CB51E5" w:rsidRDefault="008F3C47">
            <w:pPr>
              <w:spacing w:after="0" w:line="240" w:lineRule="auto"/>
              <w:rPr>
                <w:rFonts w:ascii="Times New Roman" w:eastAsia="Times New Roman" w:hAnsi="Times New Roman" w:cs="Times New Roman"/>
                <w:color w:val="000000"/>
                <w:lang w:eastAsia="pt-PT"/>
              </w:rPr>
            </w:pPr>
          </w:p>
        </w:tc>
      </w:tr>
      <w:tr w:rsidR="00606573" w:rsidRPr="00CB51E5" w14:paraId="509C3C18" w14:textId="77777777">
        <w:trPr>
          <w:trHeight w:val="450"/>
        </w:trPr>
        <w:tc>
          <w:tcPr>
            <w:tcW w:w="311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EB730B1" w14:textId="77777777" w:rsidR="008F3C47" w:rsidRPr="00CB51E5" w:rsidRDefault="00C34D1B">
            <w:pPr>
              <w:spacing w:after="0" w:line="240" w:lineRule="auto"/>
              <w:rPr>
                <w:rFonts w:ascii="Times New Roman" w:eastAsia="Times New Roman" w:hAnsi="Times New Roman" w:cs="Times New Roman"/>
                <w:color w:val="000000"/>
                <w:lang w:eastAsia="pt-PT"/>
              </w:rPr>
            </w:pPr>
            <w:r w:rsidRPr="00CB51E5">
              <w:rPr>
                <w:rFonts w:ascii="Times New Roman" w:eastAsia="Times New Roman" w:hAnsi="Times New Roman" w:cs="Times New Roman"/>
                <w:color w:val="000000"/>
                <w:lang w:eastAsia="pt-PT"/>
              </w:rPr>
              <w:t>3.7 Admissão à Negociação em Mercado Regulamentado:</w:t>
            </w:r>
          </w:p>
        </w:tc>
        <w:tc>
          <w:tcPr>
            <w:tcW w:w="6627"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4D3E8F2" w14:textId="0F39C7B4" w:rsidR="008F3C47" w:rsidRPr="00CB51E5" w:rsidRDefault="00C34D1B" w:rsidP="00C34D1B">
            <w:pPr>
              <w:spacing w:after="0" w:line="240" w:lineRule="auto"/>
              <w:jc w:val="both"/>
              <w:rPr>
                <w:rFonts w:ascii="Times New Roman" w:eastAsia="Times New Roman" w:hAnsi="Times New Roman" w:cs="Times New Roman"/>
                <w:color w:val="000000"/>
                <w:lang w:eastAsia="pt-PT"/>
              </w:rPr>
            </w:pPr>
            <w:r w:rsidRPr="00CB51E5">
              <w:rPr>
                <w:rFonts w:ascii="Times New Roman" w:eastAsia="Times New Roman" w:hAnsi="Times New Roman" w:cs="Times New Roman"/>
                <w:color w:val="000000"/>
                <w:lang w:eastAsia="pt-PT"/>
              </w:rPr>
              <w:t xml:space="preserve"> A Sociedade Gestora pretende solicitar autorização para admissão à negociação, em </w:t>
            </w:r>
            <w:r w:rsidR="0090210E">
              <w:rPr>
                <w:rFonts w:ascii="Times New Roman" w:eastAsia="Times New Roman" w:hAnsi="Times New Roman" w:cs="Times New Roman"/>
                <w:color w:val="000000"/>
                <w:lang w:eastAsia="pt-PT"/>
              </w:rPr>
              <w:t xml:space="preserve">Mercado de Registo de Operações sobre Valores </w:t>
            </w:r>
            <w:r w:rsidR="0084274C">
              <w:rPr>
                <w:rFonts w:ascii="Times New Roman" w:eastAsia="Times New Roman" w:hAnsi="Times New Roman" w:cs="Times New Roman"/>
                <w:color w:val="000000"/>
                <w:lang w:eastAsia="pt-PT"/>
              </w:rPr>
              <w:t>Mobiliários</w:t>
            </w:r>
            <w:r w:rsidR="0090210E">
              <w:rPr>
                <w:rFonts w:ascii="Times New Roman" w:eastAsia="Times New Roman" w:hAnsi="Times New Roman" w:cs="Times New Roman"/>
                <w:color w:val="000000"/>
                <w:lang w:eastAsia="pt-PT"/>
              </w:rPr>
              <w:t xml:space="preserve"> (MROV)</w:t>
            </w:r>
            <w:r w:rsidRPr="00CB51E5">
              <w:rPr>
                <w:rFonts w:ascii="Times New Roman" w:eastAsia="Times New Roman" w:hAnsi="Times New Roman" w:cs="Times New Roman"/>
                <w:color w:val="000000"/>
                <w:lang w:eastAsia="pt-PT"/>
              </w:rPr>
              <w:t>.</w:t>
            </w:r>
          </w:p>
        </w:tc>
      </w:tr>
      <w:tr w:rsidR="00606573" w:rsidRPr="00CB51E5" w14:paraId="590ECFA1" w14:textId="77777777">
        <w:trPr>
          <w:trHeight w:val="450"/>
        </w:trPr>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14BA36B1" w14:textId="77777777" w:rsidR="008F3C47" w:rsidRPr="00CB51E5" w:rsidRDefault="008F3C47">
            <w:pPr>
              <w:spacing w:after="0" w:line="240" w:lineRule="auto"/>
              <w:rPr>
                <w:rFonts w:ascii="Times New Roman" w:eastAsia="Times New Roman" w:hAnsi="Times New Roman" w:cs="Times New Roman"/>
                <w:color w:val="000000"/>
                <w:lang w:eastAsia="pt-PT"/>
              </w:rPr>
            </w:pPr>
          </w:p>
        </w:tc>
        <w:tc>
          <w:tcPr>
            <w:tcW w:w="6627" w:type="dxa"/>
            <w:gridSpan w:val="7"/>
            <w:vMerge/>
            <w:tcBorders>
              <w:top w:val="single" w:sz="4" w:space="0" w:color="auto"/>
              <w:left w:val="single" w:sz="4" w:space="0" w:color="auto"/>
              <w:bottom w:val="single" w:sz="4" w:space="0" w:color="000000"/>
              <w:right w:val="single" w:sz="4" w:space="0" w:color="000000"/>
            </w:tcBorders>
            <w:vAlign w:val="center"/>
            <w:hideMark/>
          </w:tcPr>
          <w:p w14:paraId="46D0F333" w14:textId="77777777" w:rsidR="008F3C47" w:rsidRPr="00CB51E5" w:rsidRDefault="008F3C47">
            <w:pPr>
              <w:spacing w:after="0" w:line="240" w:lineRule="auto"/>
              <w:rPr>
                <w:rFonts w:ascii="Times New Roman" w:eastAsia="Times New Roman" w:hAnsi="Times New Roman" w:cs="Times New Roman"/>
                <w:color w:val="000000"/>
                <w:lang w:eastAsia="pt-PT"/>
              </w:rPr>
            </w:pPr>
          </w:p>
        </w:tc>
      </w:tr>
      <w:tr w:rsidR="00606573" w:rsidRPr="00CB51E5" w14:paraId="75F97236" w14:textId="77777777">
        <w:trPr>
          <w:trHeight w:val="450"/>
        </w:trPr>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2840471B" w14:textId="77777777" w:rsidR="008F3C47" w:rsidRPr="00CB51E5" w:rsidRDefault="008F3C47">
            <w:pPr>
              <w:spacing w:after="0" w:line="240" w:lineRule="auto"/>
              <w:rPr>
                <w:rFonts w:ascii="Times New Roman" w:eastAsia="Times New Roman" w:hAnsi="Times New Roman" w:cs="Times New Roman"/>
                <w:color w:val="000000"/>
                <w:lang w:eastAsia="pt-PT"/>
              </w:rPr>
            </w:pPr>
          </w:p>
        </w:tc>
        <w:tc>
          <w:tcPr>
            <w:tcW w:w="6627" w:type="dxa"/>
            <w:gridSpan w:val="7"/>
            <w:vMerge/>
            <w:tcBorders>
              <w:top w:val="single" w:sz="4" w:space="0" w:color="auto"/>
              <w:left w:val="single" w:sz="4" w:space="0" w:color="auto"/>
              <w:bottom w:val="single" w:sz="4" w:space="0" w:color="000000"/>
              <w:right w:val="single" w:sz="4" w:space="0" w:color="000000"/>
            </w:tcBorders>
            <w:vAlign w:val="center"/>
            <w:hideMark/>
          </w:tcPr>
          <w:p w14:paraId="44F494B3" w14:textId="77777777" w:rsidR="008F3C47" w:rsidRPr="00CB51E5" w:rsidRDefault="008F3C47">
            <w:pPr>
              <w:spacing w:after="0" w:line="240" w:lineRule="auto"/>
              <w:rPr>
                <w:rFonts w:ascii="Times New Roman" w:eastAsia="Times New Roman" w:hAnsi="Times New Roman" w:cs="Times New Roman"/>
                <w:color w:val="000000"/>
                <w:lang w:eastAsia="pt-PT"/>
              </w:rPr>
            </w:pPr>
          </w:p>
        </w:tc>
      </w:tr>
      <w:tr w:rsidR="008F3C47" w:rsidRPr="00CB51E5" w14:paraId="6B978335" w14:textId="77777777">
        <w:trPr>
          <w:trHeight w:val="300"/>
        </w:trPr>
        <w:tc>
          <w:tcPr>
            <w:tcW w:w="9746" w:type="dxa"/>
            <w:gridSpan w:val="9"/>
            <w:tcBorders>
              <w:top w:val="single" w:sz="4" w:space="0" w:color="auto"/>
              <w:left w:val="nil"/>
              <w:bottom w:val="single" w:sz="4" w:space="0" w:color="auto"/>
              <w:right w:val="nil"/>
            </w:tcBorders>
            <w:shd w:val="clear" w:color="000000" w:fill="F2F2F2"/>
            <w:noWrap/>
            <w:vAlign w:val="bottom"/>
            <w:hideMark/>
          </w:tcPr>
          <w:p w14:paraId="7D9F83FD" w14:textId="77777777" w:rsidR="008F3C47" w:rsidRPr="00CB51E5" w:rsidRDefault="00C34D1B">
            <w:pPr>
              <w:spacing w:after="0" w:line="240" w:lineRule="auto"/>
              <w:rPr>
                <w:rFonts w:ascii="Times New Roman" w:eastAsia="Times New Roman" w:hAnsi="Times New Roman" w:cs="Times New Roman"/>
                <w:b/>
                <w:bCs/>
                <w:color w:val="000000"/>
                <w:lang w:eastAsia="pt-PT"/>
              </w:rPr>
            </w:pPr>
            <w:r w:rsidRPr="00CB51E5">
              <w:rPr>
                <w:rFonts w:ascii="Times New Roman" w:eastAsia="Times New Roman" w:hAnsi="Times New Roman" w:cs="Times New Roman"/>
                <w:b/>
                <w:bCs/>
                <w:color w:val="000000"/>
                <w:lang w:eastAsia="pt-PT"/>
              </w:rPr>
              <w:t>4. INFORMAÇÕES DE CARÁCTER COMERCIAL</w:t>
            </w:r>
          </w:p>
        </w:tc>
      </w:tr>
      <w:tr w:rsidR="00606573" w:rsidRPr="0014742A" w14:paraId="5E8A789B" w14:textId="77777777">
        <w:trPr>
          <w:trHeight w:val="450"/>
        </w:trPr>
        <w:tc>
          <w:tcPr>
            <w:tcW w:w="311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2E9183AA" w14:textId="05267EB3" w:rsidR="008F3C47" w:rsidRPr="004D18D1" w:rsidRDefault="00C34D1B">
            <w:pPr>
              <w:spacing w:after="0" w:line="240" w:lineRule="auto"/>
              <w:rPr>
                <w:rFonts w:ascii="Times New Roman" w:eastAsia="Times New Roman" w:hAnsi="Times New Roman" w:cs="Times New Roman"/>
                <w:color w:val="000000"/>
                <w:lang w:val="en-US" w:eastAsia="pt-PT"/>
              </w:rPr>
            </w:pPr>
            <w:r w:rsidRPr="004D18D1">
              <w:rPr>
                <w:rFonts w:ascii="Times New Roman" w:eastAsia="Times New Roman" w:hAnsi="Times New Roman" w:cs="Times New Roman"/>
                <w:color w:val="000000"/>
                <w:lang w:val="en-US" w:eastAsia="pt-PT"/>
              </w:rPr>
              <w:t xml:space="preserve">4.1 </w:t>
            </w:r>
            <w:proofErr w:type="spellStart"/>
            <w:r w:rsidRPr="004D18D1">
              <w:rPr>
                <w:rFonts w:ascii="Times New Roman" w:eastAsia="Times New Roman" w:hAnsi="Times New Roman" w:cs="Times New Roman"/>
                <w:color w:val="000000"/>
                <w:lang w:val="en-US" w:eastAsia="pt-PT"/>
              </w:rPr>
              <w:t>Entidades</w:t>
            </w:r>
            <w:proofErr w:type="spellEnd"/>
            <w:r w:rsidRPr="004D18D1">
              <w:rPr>
                <w:rFonts w:ascii="Times New Roman" w:eastAsia="Times New Roman" w:hAnsi="Times New Roman" w:cs="Times New Roman"/>
                <w:color w:val="000000"/>
                <w:lang w:val="en-US" w:eastAsia="pt-PT"/>
              </w:rPr>
              <w:t xml:space="preserve"> </w:t>
            </w:r>
            <w:proofErr w:type="spellStart"/>
            <w:r w:rsidRPr="004D18D1">
              <w:rPr>
                <w:rFonts w:ascii="Times New Roman" w:eastAsia="Times New Roman" w:hAnsi="Times New Roman" w:cs="Times New Roman"/>
                <w:color w:val="000000"/>
                <w:lang w:val="en-US" w:eastAsia="pt-PT"/>
              </w:rPr>
              <w:t>Comercializadora</w:t>
            </w:r>
            <w:r w:rsidR="004D18D1" w:rsidRPr="004D18D1">
              <w:rPr>
                <w:rFonts w:ascii="Times New Roman" w:eastAsia="Times New Roman" w:hAnsi="Times New Roman" w:cs="Times New Roman"/>
                <w:color w:val="000000"/>
                <w:lang w:val="en-US" w:eastAsia="pt-PT"/>
              </w:rPr>
              <w:t>S</w:t>
            </w:r>
            <w:proofErr w:type="spellEnd"/>
            <w:r w:rsidRPr="004D18D1">
              <w:rPr>
                <w:rFonts w:ascii="Times New Roman" w:eastAsia="Times New Roman" w:hAnsi="Times New Roman" w:cs="Times New Roman"/>
                <w:color w:val="000000"/>
                <w:lang w:val="en-US" w:eastAsia="pt-PT"/>
              </w:rPr>
              <w:t>:</w:t>
            </w:r>
          </w:p>
        </w:tc>
        <w:tc>
          <w:tcPr>
            <w:tcW w:w="6627"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F74CA88" w14:textId="67945A50" w:rsidR="00D464F6" w:rsidRPr="0052669F" w:rsidRDefault="00B65B3C">
            <w:pPr>
              <w:spacing w:after="0" w:line="240" w:lineRule="auto"/>
              <w:rPr>
                <w:rFonts w:ascii="Times New Roman" w:eastAsia="Times New Roman" w:hAnsi="Times New Roman" w:cs="Times New Roman"/>
                <w:b/>
                <w:bCs/>
                <w:color w:val="000000"/>
                <w:lang w:val="en-US" w:eastAsia="pt-PT"/>
              </w:rPr>
            </w:pPr>
            <w:r w:rsidRPr="0052669F">
              <w:rPr>
                <w:rFonts w:ascii="Times New Roman" w:eastAsia="Times New Roman" w:hAnsi="Times New Roman" w:cs="Times New Roman"/>
                <w:b/>
                <w:bCs/>
                <w:color w:val="000000"/>
                <w:lang w:val="en-US" w:eastAsia="pt-PT"/>
              </w:rPr>
              <w:t>BFA CAPITAL MARKET</w:t>
            </w:r>
            <w:r w:rsidR="0084274C" w:rsidRPr="0052669F">
              <w:rPr>
                <w:rFonts w:ascii="Times New Roman" w:eastAsia="Times New Roman" w:hAnsi="Times New Roman" w:cs="Times New Roman"/>
                <w:b/>
                <w:bCs/>
                <w:color w:val="000000"/>
                <w:lang w:val="en-US" w:eastAsia="pt-PT"/>
              </w:rPr>
              <w:t>S</w:t>
            </w:r>
            <w:r w:rsidR="00C34D1B" w:rsidRPr="0052669F">
              <w:rPr>
                <w:rFonts w:ascii="Times New Roman" w:eastAsia="Times New Roman" w:hAnsi="Times New Roman" w:cs="Times New Roman"/>
                <w:b/>
                <w:bCs/>
                <w:color w:val="000000"/>
                <w:lang w:val="en-US" w:eastAsia="pt-PT"/>
              </w:rPr>
              <w:t xml:space="preserve">, S.A </w:t>
            </w:r>
          </w:p>
        </w:tc>
      </w:tr>
      <w:tr w:rsidR="00606573" w:rsidRPr="0014742A" w14:paraId="3BE352AE" w14:textId="77777777">
        <w:trPr>
          <w:trHeight w:val="450"/>
        </w:trPr>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0141AACE" w14:textId="77777777" w:rsidR="008F3C47" w:rsidRPr="00552CB7" w:rsidRDefault="008F3C47">
            <w:pPr>
              <w:spacing w:after="0" w:line="240" w:lineRule="auto"/>
              <w:rPr>
                <w:rFonts w:ascii="Times New Roman" w:eastAsia="Times New Roman" w:hAnsi="Times New Roman" w:cs="Times New Roman"/>
                <w:color w:val="000000"/>
                <w:lang w:val="en-US" w:eastAsia="pt-PT"/>
              </w:rPr>
            </w:pPr>
          </w:p>
        </w:tc>
        <w:tc>
          <w:tcPr>
            <w:tcW w:w="6627" w:type="dxa"/>
            <w:gridSpan w:val="7"/>
            <w:vMerge/>
            <w:tcBorders>
              <w:top w:val="single" w:sz="4" w:space="0" w:color="auto"/>
              <w:left w:val="single" w:sz="4" w:space="0" w:color="auto"/>
              <w:bottom w:val="single" w:sz="4" w:space="0" w:color="000000"/>
              <w:right w:val="single" w:sz="4" w:space="0" w:color="000000"/>
            </w:tcBorders>
            <w:vAlign w:val="center"/>
            <w:hideMark/>
          </w:tcPr>
          <w:p w14:paraId="4F4241CE" w14:textId="77777777" w:rsidR="008F3C47" w:rsidRPr="00552CB7" w:rsidRDefault="008F3C47">
            <w:pPr>
              <w:spacing w:after="0" w:line="240" w:lineRule="auto"/>
              <w:rPr>
                <w:rFonts w:ascii="Times New Roman" w:eastAsia="Times New Roman" w:hAnsi="Times New Roman" w:cs="Times New Roman"/>
                <w:color w:val="000000"/>
                <w:lang w:val="en-US" w:eastAsia="pt-PT"/>
              </w:rPr>
            </w:pPr>
          </w:p>
        </w:tc>
      </w:tr>
      <w:tr w:rsidR="00606573" w:rsidRPr="00CB51E5" w14:paraId="3A4CD124" w14:textId="77777777">
        <w:trPr>
          <w:trHeight w:val="450"/>
        </w:trPr>
        <w:tc>
          <w:tcPr>
            <w:tcW w:w="311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1AE7B029" w14:textId="77777777" w:rsidR="008F3C47" w:rsidRPr="00CB51E5" w:rsidRDefault="00C34D1B" w:rsidP="0084274C">
            <w:pPr>
              <w:spacing w:before="240" w:after="0" w:line="240" w:lineRule="auto"/>
              <w:rPr>
                <w:rFonts w:ascii="Times New Roman" w:eastAsia="Times New Roman" w:hAnsi="Times New Roman" w:cs="Times New Roman"/>
                <w:lang w:eastAsia="pt-PT"/>
              </w:rPr>
            </w:pPr>
            <w:r w:rsidRPr="00CB51E5">
              <w:rPr>
                <w:rFonts w:ascii="Times New Roman" w:eastAsia="Times New Roman" w:hAnsi="Times New Roman" w:cs="Times New Roman"/>
                <w:lang w:eastAsia="pt-PT"/>
              </w:rPr>
              <w:t>4.2 Locais de Comercialização:</w:t>
            </w:r>
          </w:p>
        </w:tc>
        <w:tc>
          <w:tcPr>
            <w:tcW w:w="6627"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55DCB4B" w14:textId="152ADFA3" w:rsidR="008F3C47" w:rsidRPr="00D464F6" w:rsidRDefault="00D464F6" w:rsidP="0084274C">
            <w:pPr>
              <w:spacing w:before="240" w:after="0" w:line="240" w:lineRule="auto"/>
              <w:rPr>
                <w:rFonts w:ascii="Times New Roman" w:eastAsia="Times New Roman" w:hAnsi="Times New Roman" w:cs="Times New Roman"/>
                <w:lang w:eastAsia="pt-PT"/>
              </w:rPr>
            </w:pPr>
            <w:r w:rsidRPr="00D464F6">
              <w:rPr>
                <w:rFonts w:ascii="Times New Roman" w:hAnsi="Times New Roman" w:cs="Times New Roman"/>
                <w:sz w:val="24"/>
              </w:rPr>
              <w:t xml:space="preserve">O Fundo será comercializado presencialmente em todos os Balcões do </w:t>
            </w:r>
            <w:r w:rsidRPr="0052669F">
              <w:rPr>
                <w:rFonts w:ascii="Times New Roman" w:hAnsi="Times New Roman" w:cs="Times New Roman"/>
                <w:b/>
                <w:bCs/>
                <w:sz w:val="24"/>
              </w:rPr>
              <w:t>Banco de Fomento Angola,</w:t>
            </w:r>
            <w:r w:rsidRPr="0052669F">
              <w:rPr>
                <w:rFonts w:ascii="Times New Roman" w:hAnsi="Times New Roman" w:cs="Times New Roman"/>
                <w:b/>
                <w:bCs/>
                <w:spacing w:val="-10"/>
                <w:sz w:val="24"/>
              </w:rPr>
              <w:t xml:space="preserve"> </w:t>
            </w:r>
            <w:r w:rsidRPr="0052669F">
              <w:rPr>
                <w:rFonts w:ascii="Times New Roman" w:hAnsi="Times New Roman" w:cs="Times New Roman"/>
                <w:b/>
                <w:bCs/>
                <w:sz w:val="24"/>
              </w:rPr>
              <w:t>S.A</w:t>
            </w:r>
            <w:r w:rsidR="0052669F">
              <w:rPr>
                <w:rFonts w:ascii="Times New Roman" w:hAnsi="Times New Roman" w:cs="Times New Roman"/>
                <w:b/>
                <w:bCs/>
                <w:sz w:val="24"/>
              </w:rPr>
              <w:t>.</w:t>
            </w:r>
          </w:p>
        </w:tc>
      </w:tr>
      <w:tr w:rsidR="00606573" w:rsidRPr="00CB51E5" w14:paraId="2363ECA6" w14:textId="77777777" w:rsidTr="0084274C">
        <w:trPr>
          <w:trHeight w:val="450"/>
        </w:trPr>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30002433" w14:textId="77777777" w:rsidR="008F3C47" w:rsidRPr="00CB51E5" w:rsidRDefault="008F3C47">
            <w:pPr>
              <w:spacing w:after="0" w:line="240" w:lineRule="auto"/>
              <w:rPr>
                <w:rFonts w:ascii="Times New Roman" w:eastAsia="Times New Roman" w:hAnsi="Times New Roman" w:cs="Times New Roman"/>
                <w:color w:val="000000"/>
                <w:lang w:eastAsia="pt-PT"/>
              </w:rPr>
            </w:pPr>
          </w:p>
        </w:tc>
        <w:tc>
          <w:tcPr>
            <w:tcW w:w="6627" w:type="dxa"/>
            <w:gridSpan w:val="7"/>
            <w:vMerge/>
            <w:tcBorders>
              <w:top w:val="single" w:sz="4" w:space="0" w:color="auto"/>
              <w:left w:val="single" w:sz="4" w:space="0" w:color="auto"/>
              <w:bottom w:val="single" w:sz="4" w:space="0" w:color="000000"/>
              <w:right w:val="single" w:sz="4" w:space="0" w:color="000000"/>
            </w:tcBorders>
            <w:vAlign w:val="center"/>
            <w:hideMark/>
          </w:tcPr>
          <w:p w14:paraId="1079955E" w14:textId="77777777" w:rsidR="008F3C47" w:rsidRPr="00CB51E5" w:rsidRDefault="008F3C47">
            <w:pPr>
              <w:spacing w:after="0" w:line="240" w:lineRule="auto"/>
              <w:rPr>
                <w:rFonts w:ascii="Times New Roman" w:eastAsia="Times New Roman" w:hAnsi="Times New Roman" w:cs="Times New Roman"/>
                <w:color w:val="000000"/>
                <w:lang w:eastAsia="pt-PT"/>
              </w:rPr>
            </w:pPr>
          </w:p>
        </w:tc>
      </w:tr>
      <w:tr w:rsidR="008F3C47" w:rsidRPr="00CB51E5" w14:paraId="324D0F8C" w14:textId="77777777">
        <w:trPr>
          <w:trHeight w:val="300"/>
        </w:trPr>
        <w:tc>
          <w:tcPr>
            <w:tcW w:w="9746" w:type="dxa"/>
            <w:gridSpan w:val="9"/>
            <w:tcBorders>
              <w:top w:val="single" w:sz="4" w:space="0" w:color="auto"/>
              <w:left w:val="nil"/>
              <w:bottom w:val="single" w:sz="4" w:space="0" w:color="auto"/>
              <w:right w:val="nil"/>
            </w:tcBorders>
            <w:shd w:val="clear" w:color="000000" w:fill="F2F2F2"/>
            <w:noWrap/>
            <w:vAlign w:val="bottom"/>
            <w:hideMark/>
          </w:tcPr>
          <w:p w14:paraId="4B7A6A4E" w14:textId="77777777" w:rsidR="008F3C47" w:rsidRPr="00CB51E5" w:rsidRDefault="00C34D1B">
            <w:pPr>
              <w:spacing w:after="0" w:line="240" w:lineRule="auto"/>
              <w:rPr>
                <w:rFonts w:ascii="Times New Roman" w:eastAsia="Times New Roman" w:hAnsi="Times New Roman" w:cs="Times New Roman"/>
                <w:b/>
                <w:bCs/>
                <w:color w:val="000000"/>
                <w:lang w:eastAsia="pt-PT"/>
              </w:rPr>
            </w:pPr>
            <w:r w:rsidRPr="00CB51E5">
              <w:rPr>
                <w:rFonts w:ascii="Times New Roman" w:eastAsia="Times New Roman" w:hAnsi="Times New Roman" w:cs="Times New Roman"/>
                <w:b/>
                <w:bCs/>
                <w:color w:val="000000"/>
                <w:lang w:eastAsia="pt-PT"/>
              </w:rPr>
              <w:t>5. INFORMAÇÕES ADICIONAIS</w:t>
            </w:r>
          </w:p>
        </w:tc>
      </w:tr>
      <w:tr w:rsidR="00606573" w:rsidRPr="00CB51E5" w14:paraId="3CB2B99B" w14:textId="77777777">
        <w:trPr>
          <w:trHeight w:val="450"/>
        </w:trPr>
        <w:tc>
          <w:tcPr>
            <w:tcW w:w="311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515A4633" w14:textId="77777777" w:rsidR="008F3C47" w:rsidRPr="00CB51E5" w:rsidRDefault="00C34D1B">
            <w:pPr>
              <w:spacing w:after="0" w:line="240" w:lineRule="auto"/>
              <w:rPr>
                <w:rFonts w:ascii="Times New Roman" w:eastAsia="Times New Roman" w:hAnsi="Times New Roman" w:cs="Times New Roman"/>
                <w:color w:val="000000"/>
                <w:lang w:eastAsia="pt-PT"/>
              </w:rPr>
            </w:pPr>
            <w:r w:rsidRPr="00CB51E5">
              <w:rPr>
                <w:rFonts w:ascii="Times New Roman" w:eastAsia="Times New Roman" w:hAnsi="Times New Roman" w:cs="Times New Roman"/>
                <w:color w:val="000000"/>
                <w:lang w:eastAsia="pt-PT"/>
              </w:rPr>
              <w:t>5.1 Valor da Unidade de Participação:</w:t>
            </w:r>
          </w:p>
        </w:tc>
        <w:tc>
          <w:tcPr>
            <w:tcW w:w="6627"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F43F24A" w14:textId="699DE80E" w:rsidR="008F3C47" w:rsidRPr="00CB51E5" w:rsidRDefault="00C34D1B" w:rsidP="00993D2C">
            <w:pPr>
              <w:spacing w:after="0" w:line="240" w:lineRule="auto"/>
              <w:rPr>
                <w:rFonts w:ascii="Times New Roman" w:eastAsia="Times New Roman" w:hAnsi="Times New Roman" w:cs="Times New Roman"/>
                <w:color w:val="000000"/>
                <w:lang w:eastAsia="pt-PT"/>
              </w:rPr>
            </w:pPr>
            <w:r w:rsidRPr="00CB51E5">
              <w:rPr>
                <w:rFonts w:ascii="Times New Roman" w:eastAsia="Times New Roman" w:hAnsi="Times New Roman" w:cs="Times New Roman"/>
                <w:color w:val="000000"/>
                <w:lang w:eastAsia="pt-PT"/>
              </w:rPr>
              <w:t>O Valor inicial da</w:t>
            </w:r>
            <w:r w:rsidR="00993D2C" w:rsidRPr="00CB51E5">
              <w:rPr>
                <w:rFonts w:ascii="Times New Roman" w:eastAsia="Times New Roman" w:hAnsi="Times New Roman" w:cs="Times New Roman"/>
                <w:color w:val="000000"/>
                <w:lang w:eastAsia="pt-PT"/>
              </w:rPr>
              <w:t xml:space="preserve"> Unidade de Participação é de Kz</w:t>
            </w:r>
            <w:r w:rsidRPr="00CB51E5">
              <w:rPr>
                <w:rFonts w:ascii="Times New Roman" w:eastAsia="Times New Roman" w:hAnsi="Times New Roman" w:cs="Times New Roman"/>
                <w:color w:val="000000"/>
                <w:lang w:eastAsia="pt-PT"/>
              </w:rPr>
              <w:t xml:space="preserve"> 1.000,00 (Mil Kwanzas). </w:t>
            </w:r>
          </w:p>
        </w:tc>
      </w:tr>
      <w:tr w:rsidR="00606573" w:rsidRPr="00CB51E5" w14:paraId="01448F98" w14:textId="77777777">
        <w:trPr>
          <w:trHeight w:val="450"/>
        </w:trPr>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2F87360B" w14:textId="77777777" w:rsidR="008F3C47" w:rsidRPr="00CB51E5" w:rsidRDefault="008F3C47">
            <w:pPr>
              <w:spacing w:after="0" w:line="240" w:lineRule="auto"/>
              <w:rPr>
                <w:rFonts w:ascii="Times New Roman" w:eastAsia="Times New Roman" w:hAnsi="Times New Roman" w:cs="Times New Roman"/>
                <w:color w:val="000000"/>
                <w:lang w:eastAsia="pt-PT"/>
              </w:rPr>
            </w:pPr>
          </w:p>
        </w:tc>
        <w:tc>
          <w:tcPr>
            <w:tcW w:w="6627" w:type="dxa"/>
            <w:gridSpan w:val="7"/>
            <w:vMerge/>
            <w:tcBorders>
              <w:top w:val="single" w:sz="4" w:space="0" w:color="auto"/>
              <w:left w:val="single" w:sz="4" w:space="0" w:color="auto"/>
              <w:bottom w:val="single" w:sz="4" w:space="0" w:color="000000"/>
              <w:right w:val="single" w:sz="4" w:space="0" w:color="000000"/>
            </w:tcBorders>
            <w:vAlign w:val="center"/>
            <w:hideMark/>
          </w:tcPr>
          <w:p w14:paraId="71310974" w14:textId="77777777" w:rsidR="008F3C47" w:rsidRPr="00CB51E5" w:rsidRDefault="008F3C47">
            <w:pPr>
              <w:spacing w:after="0" w:line="240" w:lineRule="auto"/>
              <w:rPr>
                <w:rFonts w:ascii="Times New Roman" w:eastAsia="Times New Roman" w:hAnsi="Times New Roman" w:cs="Times New Roman"/>
                <w:color w:val="000000"/>
                <w:lang w:eastAsia="pt-PT"/>
              </w:rPr>
            </w:pPr>
          </w:p>
        </w:tc>
      </w:tr>
      <w:tr w:rsidR="00606573" w:rsidRPr="00CB51E5" w14:paraId="53D6CF49" w14:textId="77777777">
        <w:trPr>
          <w:trHeight w:val="450"/>
        </w:trPr>
        <w:tc>
          <w:tcPr>
            <w:tcW w:w="311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E4575CA" w14:textId="77777777" w:rsidR="008F3C47" w:rsidRPr="00CB51E5" w:rsidRDefault="00C34D1B">
            <w:pPr>
              <w:spacing w:after="0" w:line="240" w:lineRule="auto"/>
              <w:rPr>
                <w:rFonts w:ascii="Times New Roman" w:eastAsia="Times New Roman" w:hAnsi="Times New Roman" w:cs="Times New Roman"/>
                <w:color w:val="000000"/>
                <w:lang w:eastAsia="pt-PT"/>
              </w:rPr>
            </w:pPr>
            <w:r w:rsidRPr="00CB51E5">
              <w:rPr>
                <w:rFonts w:ascii="Times New Roman" w:eastAsia="Times New Roman" w:hAnsi="Times New Roman" w:cs="Times New Roman"/>
                <w:color w:val="000000"/>
                <w:lang w:eastAsia="pt-PT"/>
              </w:rPr>
              <w:t>5.2 Disponibilização de Documentação Adicional:</w:t>
            </w:r>
          </w:p>
        </w:tc>
        <w:tc>
          <w:tcPr>
            <w:tcW w:w="6627"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09C48960" w14:textId="77777777" w:rsidR="008F3C47" w:rsidRPr="00CB51E5" w:rsidRDefault="00C34D1B">
            <w:pPr>
              <w:spacing w:after="0" w:line="240" w:lineRule="auto"/>
              <w:jc w:val="both"/>
              <w:rPr>
                <w:rFonts w:ascii="Times New Roman" w:eastAsia="Times New Roman" w:hAnsi="Times New Roman" w:cs="Times New Roman"/>
                <w:color w:val="000000"/>
                <w:lang w:eastAsia="pt-PT"/>
              </w:rPr>
            </w:pPr>
            <w:r w:rsidRPr="00CB51E5">
              <w:rPr>
                <w:rFonts w:ascii="Times New Roman" w:eastAsia="Times New Roman" w:hAnsi="Times New Roman" w:cs="Times New Roman"/>
                <w:color w:val="000000"/>
                <w:lang w:eastAsia="pt-PT"/>
              </w:rPr>
              <w:t xml:space="preserve">O prospecto completo, o regulamento de gestão, o prospecto simplificado e os relatórios de gestão, encontram-se à disposição dos interessados em todos os locais e meios de comercialização do Fundo e serão enviados sem encargos aos participantes que o requeiram. Podendo ainda ser consultado através do endereço </w:t>
            </w:r>
            <w:hyperlink r:id="rId8" w:history="1">
              <w:r w:rsidRPr="00CB51E5">
                <w:rPr>
                  <w:rStyle w:val="Hiperligao"/>
                  <w:rFonts w:ascii="Times New Roman" w:eastAsia="Times New Roman" w:hAnsi="Times New Roman" w:cs="Times New Roman"/>
                  <w:lang w:eastAsia="pt-PT"/>
                </w:rPr>
                <w:t>www.bfa.ao</w:t>
              </w:r>
            </w:hyperlink>
            <w:r w:rsidRPr="00CB51E5">
              <w:rPr>
                <w:rFonts w:ascii="Times New Roman" w:eastAsia="Times New Roman" w:hAnsi="Times New Roman" w:cs="Times New Roman"/>
                <w:color w:val="000000"/>
                <w:lang w:eastAsia="pt-PT"/>
              </w:rPr>
              <w:t xml:space="preserve"> </w:t>
            </w:r>
          </w:p>
        </w:tc>
      </w:tr>
      <w:tr w:rsidR="00606573" w:rsidRPr="00CB51E5" w14:paraId="44ED63B6" w14:textId="77777777">
        <w:trPr>
          <w:trHeight w:val="825"/>
        </w:trPr>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72DB1230" w14:textId="77777777" w:rsidR="008F3C47" w:rsidRPr="00CB51E5" w:rsidRDefault="008F3C47">
            <w:pPr>
              <w:spacing w:after="0" w:line="240" w:lineRule="auto"/>
              <w:rPr>
                <w:rFonts w:ascii="Times New Roman" w:eastAsia="Times New Roman" w:hAnsi="Times New Roman" w:cs="Times New Roman"/>
                <w:color w:val="000000"/>
                <w:lang w:eastAsia="pt-PT"/>
              </w:rPr>
            </w:pPr>
          </w:p>
        </w:tc>
        <w:tc>
          <w:tcPr>
            <w:tcW w:w="6627" w:type="dxa"/>
            <w:gridSpan w:val="7"/>
            <w:vMerge/>
            <w:tcBorders>
              <w:top w:val="single" w:sz="4" w:space="0" w:color="auto"/>
              <w:left w:val="single" w:sz="4" w:space="0" w:color="auto"/>
              <w:bottom w:val="single" w:sz="4" w:space="0" w:color="000000"/>
              <w:right w:val="single" w:sz="4" w:space="0" w:color="000000"/>
            </w:tcBorders>
            <w:vAlign w:val="center"/>
            <w:hideMark/>
          </w:tcPr>
          <w:p w14:paraId="5955A024" w14:textId="77777777" w:rsidR="008F3C47" w:rsidRPr="00CB51E5" w:rsidRDefault="008F3C47">
            <w:pPr>
              <w:spacing w:after="0" w:line="240" w:lineRule="auto"/>
              <w:rPr>
                <w:rFonts w:ascii="Times New Roman" w:eastAsia="Times New Roman" w:hAnsi="Times New Roman" w:cs="Times New Roman"/>
                <w:color w:val="000000"/>
                <w:lang w:eastAsia="pt-PT"/>
              </w:rPr>
            </w:pPr>
          </w:p>
        </w:tc>
      </w:tr>
      <w:tr w:rsidR="00606573" w:rsidRPr="00CB51E5" w14:paraId="471C2293" w14:textId="77777777">
        <w:trPr>
          <w:trHeight w:val="450"/>
        </w:trPr>
        <w:tc>
          <w:tcPr>
            <w:tcW w:w="311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621726C4" w14:textId="77777777" w:rsidR="008F3C47" w:rsidRPr="00CB51E5" w:rsidRDefault="00C34D1B">
            <w:pPr>
              <w:spacing w:after="0" w:line="240" w:lineRule="auto"/>
              <w:rPr>
                <w:rFonts w:ascii="Times New Roman" w:eastAsia="Times New Roman" w:hAnsi="Times New Roman" w:cs="Times New Roman"/>
                <w:color w:val="000000"/>
                <w:lang w:eastAsia="pt-PT"/>
              </w:rPr>
            </w:pPr>
            <w:r w:rsidRPr="00CB51E5">
              <w:rPr>
                <w:rFonts w:ascii="Times New Roman" w:eastAsia="Times New Roman" w:hAnsi="Times New Roman" w:cs="Times New Roman"/>
                <w:color w:val="000000"/>
                <w:lang w:eastAsia="pt-PT"/>
              </w:rPr>
              <w:t>5.3 Autoridade de Supervisão</w:t>
            </w:r>
          </w:p>
        </w:tc>
        <w:tc>
          <w:tcPr>
            <w:tcW w:w="6627"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D370B64" w14:textId="77777777" w:rsidR="008F3C47" w:rsidRPr="00CB51E5" w:rsidRDefault="008F3C47">
            <w:pPr>
              <w:spacing w:after="0" w:line="240" w:lineRule="auto"/>
              <w:rPr>
                <w:rFonts w:ascii="Times New Roman" w:eastAsia="Times New Roman" w:hAnsi="Times New Roman" w:cs="Times New Roman"/>
                <w:color w:val="000000"/>
                <w:lang w:eastAsia="pt-PT"/>
              </w:rPr>
            </w:pPr>
          </w:p>
          <w:p w14:paraId="33BCBB2B" w14:textId="77777777" w:rsidR="008F3C47" w:rsidRPr="00CB51E5" w:rsidRDefault="008F3C47">
            <w:pPr>
              <w:spacing w:after="0" w:line="240" w:lineRule="auto"/>
              <w:rPr>
                <w:rFonts w:ascii="Times New Roman" w:eastAsia="Times New Roman" w:hAnsi="Times New Roman" w:cs="Times New Roman"/>
                <w:color w:val="000000"/>
                <w:lang w:eastAsia="pt-PT"/>
              </w:rPr>
            </w:pPr>
          </w:p>
          <w:p w14:paraId="6A65312B" w14:textId="77777777" w:rsidR="008F3C47" w:rsidRPr="00CB51E5" w:rsidRDefault="00C34D1B">
            <w:pPr>
              <w:spacing w:after="0" w:line="240" w:lineRule="auto"/>
              <w:rPr>
                <w:rFonts w:ascii="Times New Roman" w:eastAsia="Times New Roman" w:hAnsi="Times New Roman" w:cs="Times New Roman"/>
                <w:color w:val="000000"/>
                <w:lang w:eastAsia="pt-PT"/>
              </w:rPr>
            </w:pPr>
            <w:r w:rsidRPr="00CB51E5">
              <w:rPr>
                <w:rFonts w:ascii="Times New Roman" w:eastAsia="Times New Roman" w:hAnsi="Times New Roman" w:cs="Times New Roman"/>
                <w:color w:val="000000"/>
                <w:lang w:eastAsia="pt-PT"/>
              </w:rPr>
              <w:t>Comissão do Mercado de Capitais</w:t>
            </w:r>
          </w:p>
        </w:tc>
      </w:tr>
      <w:tr w:rsidR="00606573" w:rsidRPr="00CB51E5" w14:paraId="1B563148" w14:textId="77777777">
        <w:trPr>
          <w:trHeight w:val="450"/>
        </w:trPr>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1D674715" w14:textId="77777777" w:rsidR="008F3C47" w:rsidRPr="00CB51E5" w:rsidRDefault="008F3C47">
            <w:pPr>
              <w:spacing w:after="0" w:line="240" w:lineRule="auto"/>
              <w:rPr>
                <w:rFonts w:ascii="Times New Roman" w:eastAsia="Times New Roman" w:hAnsi="Times New Roman" w:cs="Times New Roman"/>
                <w:color w:val="000000"/>
                <w:lang w:eastAsia="pt-PT"/>
              </w:rPr>
            </w:pPr>
          </w:p>
        </w:tc>
        <w:tc>
          <w:tcPr>
            <w:tcW w:w="6627" w:type="dxa"/>
            <w:gridSpan w:val="7"/>
            <w:vMerge/>
            <w:tcBorders>
              <w:top w:val="single" w:sz="4" w:space="0" w:color="auto"/>
              <w:left w:val="single" w:sz="4" w:space="0" w:color="auto"/>
              <w:bottom w:val="single" w:sz="4" w:space="0" w:color="000000"/>
              <w:right w:val="single" w:sz="4" w:space="0" w:color="000000"/>
            </w:tcBorders>
            <w:vAlign w:val="center"/>
            <w:hideMark/>
          </w:tcPr>
          <w:p w14:paraId="1E1EB6C4" w14:textId="77777777" w:rsidR="008F3C47" w:rsidRPr="00CB51E5" w:rsidRDefault="008F3C47">
            <w:pPr>
              <w:spacing w:after="0" w:line="240" w:lineRule="auto"/>
              <w:rPr>
                <w:rFonts w:ascii="Times New Roman" w:eastAsia="Times New Roman" w:hAnsi="Times New Roman" w:cs="Times New Roman"/>
                <w:color w:val="000000"/>
                <w:lang w:eastAsia="pt-PT"/>
              </w:rPr>
            </w:pPr>
          </w:p>
        </w:tc>
      </w:tr>
      <w:tr w:rsidR="00606573" w:rsidRPr="00CB51E5" w14:paraId="110EC9B5" w14:textId="77777777">
        <w:trPr>
          <w:trHeight w:val="450"/>
        </w:trPr>
        <w:tc>
          <w:tcPr>
            <w:tcW w:w="311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4AD53D9" w14:textId="77777777" w:rsidR="008F3C47" w:rsidRPr="00CB51E5" w:rsidRDefault="00C34D1B">
            <w:pPr>
              <w:spacing w:after="0" w:line="240" w:lineRule="auto"/>
              <w:rPr>
                <w:rFonts w:ascii="Times New Roman" w:eastAsia="Times New Roman" w:hAnsi="Times New Roman" w:cs="Times New Roman"/>
                <w:color w:val="000000"/>
                <w:lang w:eastAsia="pt-PT"/>
              </w:rPr>
            </w:pPr>
            <w:r w:rsidRPr="00CB51E5">
              <w:rPr>
                <w:rFonts w:ascii="Times New Roman" w:eastAsia="Times New Roman" w:hAnsi="Times New Roman" w:cs="Times New Roman"/>
                <w:color w:val="000000"/>
                <w:lang w:eastAsia="pt-PT"/>
              </w:rPr>
              <w:t>5.4 Contactos</w:t>
            </w:r>
          </w:p>
        </w:tc>
        <w:tc>
          <w:tcPr>
            <w:tcW w:w="6627"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8768A9E" w14:textId="77777777" w:rsidR="008F3C47" w:rsidRPr="00CB51E5" w:rsidRDefault="00C34D1B">
            <w:pPr>
              <w:spacing w:after="0" w:line="240" w:lineRule="auto"/>
              <w:rPr>
                <w:rFonts w:ascii="Times New Roman" w:eastAsia="Times New Roman" w:hAnsi="Times New Roman" w:cs="Times New Roman"/>
                <w:color w:val="000000"/>
                <w:lang w:eastAsia="pt-PT"/>
              </w:rPr>
            </w:pPr>
            <w:r w:rsidRPr="00CB51E5">
              <w:rPr>
                <w:rFonts w:ascii="Times New Roman" w:eastAsia="Times New Roman" w:hAnsi="Times New Roman" w:cs="Times New Roman"/>
                <w:lang w:eastAsia="pt-PT"/>
              </w:rPr>
              <w:t>Sociedade Gestora:</w:t>
            </w:r>
            <w:r w:rsidRPr="00CB51E5">
              <w:rPr>
                <w:rFonts w:ascii="Times New Roman" w:eastAsia="Times New Roman" w:hAnsi="Times New Roman" w:cs="Times New Roman"/>
                <w:color w:val="000000"/>
                <w:lang w:eastAsia="pt-PT"/>
              </w:rPr>
              <w:t xml:space="preserve"> BFA GESTÃO DE ACTIVOS – SGOIC, S.A</w:t>
            </w:r>
          </w:p>
          <w:p w14:paraId="16B0A0A0" w14:textId="524EF8BC" w:rsidR="008F3C47" w:rsidRPr="00CB51E5" w:rsidRDefault="00C34D1B">
            <w:pPr>
              <w:pStyle w:val="Default"/>
              <w:rPr>
                <w:rFonts w:ascii="Times New Roman" w:hAnsi="Times New Roman" w:cs="Times New Roman"/>
                <w:lang w:val="pt-PT"/>
              </w:rPr>
            </w:pPr>
            <w:r w:rsidRPr="00CB51E5">
              <w:rPr>
                <w:rFonts w:ascii="Times New Roman" w:eastAsia="Times New Roman" w:hAnsi="Times New Roman" w:cs="Times New Roman"/>
                <w:lang w:val="pt-PT" w:eastAsia="pt-PT"/>
              </w:rPr>
              <w:t xml:space="preserve">Morada: </w:t>
            </w:r>
            <w:r w:rsidR="000442D1" w:rsidRPr="000442D1">
              <w:rPr>
                <w:rFonts w:ascii="Times New Roman" w:eastAsia="Times New Roman" w:hAnsi="Times New Roman" w:cs="Times New Roman"/>
                <w:lang w:val="pt-PT" w:eastAsia="pt-PT"/>
              </w:rPr>
              <w:t>Bairro Talatona, Rua AL 16, Edif. Zenith Tower, Torre 2, 10º andar, Luanda, Telefone: 923 120 120</w:t>
            </w:r>
            <w:r w:rsidRPr="00CB51E5">
              <w:rPr>
                <w:rFonts w:ascii="Times New Roman" w:eastAsia="Times New Roman" w:hAnsi="Times New Roman" w:cs="Times New Roman"/>
                <w:lang w:val="pt-PT" w:eastAsia="pt-PT"/>
              </w:rPr>
              <w:t xml:space="preserve">, </w:t>
            </w:r>
            <w:proofErr w:type="spellStart"/>
            <w:proofErr w:type="gramStart"/>
            <w:r w:rsidRPr="00CB51E5">
              <w:rPr>
                <w:rFonts w:ascii="Times New Roman" w:eastAsia="Times New Roman" w:hAnsi="Times New Roman" w:cs="Times New Roman"/>
                <w:color w:val="auto"/>
                <w:sz w:val="22"/>
                <w:szCs w:val="22"/>
                <w:lang w:val="pt-PT" w:eastAsia="pt-PT"/>
              </w:rPr>
              <w:t>email:</w:t>
            </w:r>
            <w:r w:rsidRPr="00CB51E5">
              <w:rPr>
                <w:rStyle w:val="Hiperligao"/>
                <w:rFonts w:ascii="Times New Roman" w:hAnsi="Times New Roman" w:cs="Times New Roman"/>
                <w:sz w:val="22"/>
                <w:szCs w:val="22"/>
                <w:lang w:val="pt-PT"/>
              </w:rPr>
              <w:t>gestao.activos@bfa.ao</w:t>
            </w:r>
            <w:proofErr w:type="spellEnd"/>
            <w:proofErr w:type="gramEnd"/>
          </w:p>
        </w:tc>
      </w:tr>
      <w:tr w:rsidR="00606573" w:rsidRPr="00CB51E5" w14:paraId="3E854524" w14:textId="77777777">
        <w:trPr>
          <w:trHeight w:val="450"/>
        </w:trPr>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7F5CE557" w14:textId="77777777" w:rsidR="008F3C47" w:rsidRPr="00CB51E5" w:rsidRDefault="008F3C47">
            <w:pPr>
              <w:spacing w:after="0" w:line="240" w:lineRule="auto"/>
              <w:rPr>
                <w:rFonts w:ascii="Times New Roman" w:eastAsia="Times New Roman" w:hAnsi="Times New Roman" w:cs="Times New Roman"/>
                <w:color w:val="000000"/>
                <w:lang w:eastAsia="pt-PT"/>
              </w:rPr>
            </w:pPr>
          </w:p>
        </w:tc>
        <w:tc>
          <w:tcPr>
            <w:tcW w:w="6627" w:type="dxa"/>
            <w:gridSpan w:val="7"/>
            <w:vMerge/>
            <w:tcBorders>
              <w:top w:val="single" w:sz="4" w:space="0" w:color="auto"/>
              <w:left w:val="single" w:sz="4" w:space="0" w:color="auto"/>
              <w:bottom w:val="single" w:sz="4" w:space="0" w:color="000000"/>
              <w:right w:val="single" w:sz="4" w:space="0" w:color="000000"/>
            </w:tcBorders>
            <w:vAlign w:val="center"/>
            <w:hideMark/>
          </w:tcPr>
          <w:p w14:paraId="29D72A7A" w14:textId="77777777" w:rsidR="008F3C47" w:rsidRPr="00CB51E5" w:rsidRDefault="008F3C47">
            <w:pPr>
              <w:spacing w:after="0" w:line="240" w:lineRule="auto"/>
              <w:rPr>
                <w:rFonts w:ascii="Times New Roman" w:eastAsia="Times New Roman" w:hAnsi="Times New Roman" w:cs="Times New Roman"/>
                <w:color w:val="000000"/>
                <w:lang w:eastAsia="pt-PT"/>
              </w:rPr>
            </w:pPr>
          </w:p>
        </w:tc>
      </w:tr>
    </w:tbl>
    <w:p w14:paraId="19BA401C" w14:textId="77777777" w:rsidR="008F3C47" w:rsidRPr="00CB51E5" w:rsidRDefault="008F3C47">
      <w:pPr>
        <w:rPr>
          <w:rFonts w:ascii="Times New Roman" w:hAnsi="Times New Roman" w:cs="Times New Roman"/>
        </w:rPr>
      </w:pPr>
    </w:p>
    <w:sectPr w:rsidR="008F3C47" w:rsidRPr="00CB51E5">
      <w:headerReference w:type="default" r:id="rId9"/>
      <w:footerReference w:type="default" r:id="rId10"/>
      <w:pgSz w:w="11906" w:h="16838"/>
      <w:pgMar w:top="1440" w:right="1080" w:bottom="1440" w:left="108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47082" w14:textId="77777777" w:rsidR="001760FF" w:rsidRDefault="001760FF">
      <w:pPr>
        <w:spacing w:after="0" w:line="240" w:lineRule="auto"/>
      </w:pPr>
      <w:r>
        <w:separator/>
      </w:r>
    </w:p>
  </w:endnote>
  <w:endnote w:type="continuationSeparator" w:id="0">
    <w:p w14:paraId="59C39986" w14:textId="77777777" w:rsidR="001760FF" w:rsidRDefault="00176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40502020204"/>
    <w:charset w:val="00"/>
    <w:family w:val="swiss"/>
    <w:pitch w:val="variable"/>
    <w:sig w:usb0="8100AAF7" w:usb1="0000807B" w:usb2="00000008"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80296"/>
      <w:docPartObj>
        <w:docPartGallery w:val="Page Numbers (Bottom of Page)"/>
        <w:docPartUnique/>
      </w:docPartObj>
    </w:sdtPr>
    <w:sdtEndPr/>
    <w:sdtContent>
      <w:p w14:paraId="476593E0" w14:textId="460CCEA2" w:rsidR="0026411C" w:rsidRDefault="0026411C">
        <w:pPr>
          <w:pStyle w:val="Rodap"/>
          <w:jc w:val="center"/>
        </w:pPr>
        <w:r>
          <w:rPr>
            <w:rFonts w:ascii="Times New Roman" w:eastAsia="Times New Roman" w:hAnsi="Times New Roman" w:cs="Times New Roman"/>
            <w:color w:val="000000"/>
            <w:sz w:val="24"/>
            <w:szCs w:val="24"/>
            <w:lang w:eastAsia="pt-PT"/>
          </w:rPr>
          <w:t xml:space="preserve">FUNDO ESPECIAL DE INVESTIMENTO EM VALORES MOBILIÁRIOS FECHADO                                                                                                                                                                                                                                                                                 </w:t>
        </w:r>
        <w:r>
          <w:fldChar w:fldCharType="begin"/>
        </w:r>
        <w:r>
          <w:instrText>PAGE   \* MERGEFORMAT</w:instrText>
        </w:r>
        <w:r>
          <w:fldChar w:fldCharType="separate"/>
        </w:r>
        <w:r w:rsidR="004F24E9">
          <w:rPr>
            <w:noProof/>
          </w:rPr>
          <w:t>4</w:t>
        </w:r>
        <w:r>
          <w:fldChar w:fldCharType="end"/>
        </w:r>
      </w:p>
    </w:sdtContent>
  </w:sdt>
  <w:p w14:paraId="1EE6CB53" w14:textId="77777777" w:rsidR="0026411C" w:rsidRDefault="0026411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71902" w14:textId="77777777" w:rsidR="001760FF" w:rsidRDefault="001760FF">
      <w:pPr>
        <w:spacing w:after="0" w:line="240" w:lineRule="auto"/>
      </w:pPr>
      <w:r>
        <w:separator/>
      </w:r>
    </w:p>
  </w:footnote>
  <w:footnote w:type="continuationSeparator" w:id="0">
    <w:p w14:paraId="025F96F5" w14:textId="77777777" w:rsidR="001760FF" w:rsidRDefault="00176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69CF5" w14:textId="1C30713F" w:rsidR="0026411C" w:rsidRDefault="0026411C">
    <w:pPr>
      <w:pStyle w:val="Cabealho"/>
    </w:pPr>
  </w:p>
  <w:p w14:paraId="16801F19" w14:textId="5F9A2B86" w:rsidR="0026411C" w:rsidRDefault="00FF1C00">
    <w:pPr>
      <w:pStyle w:val="Cabealho"/>
    </w:pPr>
    <w:r>
      <w:rPr>
        <w:noProof/>
      </w:rPr>
      <w:drawing>
        <wp:inline distT="0" distB="0" distL="0" distR="0" wp14:anchorId="5412843A" wp14:editId="4CFC501E">
          <wp:extent cx="1937332" cy="397565"/>
          <wp:effectExtent l="0" t="0" r="0" b="2540"/>
          <wp:docPr id="106125413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6304" cy="4117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B01A4"/>
    <w:multiLevelType w:val="multilevel"/>
    <w:tmpl w:val="40E054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53652F4"/>
    <w:multiLevelType w:val="hybridMultilevel"/>
    <w:tmpl w:val="2E2A64DC"/>
    <w:lvl w:ilvl="0" w:tplc="955A221A">
      <w:start w:val="1"/>
      <w:numFmt w:val="lowerLetter"/>
      <w:lvlText w:val="%1)"/>
      <w:lvlJc w:val="left"/>
      <w:pPr>
        <w:ind w:left="986" w:hanging="360"/>
      </w:pPr>
      <w:rPr>
        <w:rFonts w:hint="default"/>
      </w:rPr>
    </w:lvl>
    <w:lvl w:ilvl="1" w:tplc="0409001B">
      <w:start w:val="1"/>
      <w:numFmt w:val="lowerRoman"/>
      <w:lvlText w:val="%2."/>
      <w:lvlJc w:val="right"/>
      <w:pPr>
        <w:ind w:left="1706" w:hanging="360"/>
      </w:pPr>
    </w:lvl>
    <w:lvl w:ilvl="2" w:tplc="0409001B" w:tentative="1">
      <w:start w:val="1"/>
      <w:numFmt w:val="lowerRoman"/>
      <w:lvlText w:val="%3."/>
      <w:lvlJc w:val="right"/>
      <w:pPr>
        <w:ind w:left="2426" w:hanging="180"/>
      </w:pPr>
    </w:lvl>
    <w:lvl w:ilvl="3" w:tplc="0409000F" w:tentative="1">
      <w:start w:val="1"/>
      <w:numFmt w:val="decimal"/>
      <w:lvlText w:val="%4."/>
      <w:lvlJc w:val="left"/>
      <w:pPr>
        <w:ind w:left="3146" w:hanging="360"/>
      </w:pPr>
    </w:lvl>
    <w:lvl w:ilvl="4" w:tplc="04090019" w:tentative="1">
      <w:start w:val="1"/>
      <w:numFmt w:val="lowerLetter"/>
      <w:lvlText w:val="%5."/>
      <w:lvlJc w:val="left"/>
      <w:pPr>
        <w:ind w:left="3866" w:hanging="360"/>
      </w:pPr>
    </w:lvl>
    <w:lvl w:ilvl="5" w:tplc="0409001B" w:tentative="1">
      <w:start w:val="1"/>
      <w:numFmt w:val="lowerRoman"/>
      <w:lvlText w:val="%6."/>
      <w:lvlJc w:val="right"/>
      <w:pPr>
        <w:ind w:left="4586" w:hanging="180"/>
      </w:pPr>
    </w:lvl>
    <w:lvl w:ilvl="6" w:tplc="0409000F" w:tentative="1">
      <w:start w:val="1"/>
      <w:numFmt w:val="decimal"/>
      <w:lvlText w:val="%7."/>
      <w:lvlJc w:val="left"/>
      <w:pPr>
        <w:ind w:left="5306" w:hanging="360"/>
      </w:pPr>
    </w:lvl>
    <w:lvl w:ilvl="7" w:tplc="04090019" w:tentative="1">
      <w:start w:val="1"/>
      <w:numFmt w:val="lowerLetter"/>
      <w:lvlText w:val="%8."/>
      <w:lvlJc w:val="left"/>
      <w:pPr>
        <w:ind w:left="6026" w:hanging="360"/>
      </w:pPr>
    </w:lvl>
    <w:lvl w:ilvl="8" w:tplc="0409001B" w:tentative="1">
      <w:start w:val="1"/>
      <w:numFmt w:val="lowerRoman"/>
      <w:lvlText w:val="%9."/>
      <w:lvlJc w:val="right"/>
      <w:pPr>
        <w:ind w:left="6746" w:hanging="180"/>
      </w:pPr>
    </w:lvl>
  </w:abstractNum>
  <w:abstractNum w:abstractNumId="2" w15:restartNumberingAfterBreak="0">
    <w:nsid w:val="2F806D98"/>
    <w:multiLevelType w:val="hybridMultilevel"/>
    <w:tmpl w:val="6CEE80D4"/>
    <w:lvl w:ilvl="0" w:tplc="AB06B6E2">
      <w:start w:val="1"/>
      <w:numFmt w:val="lowerLetter"/>
      <w:lvlText w:val="%1)"/>
      <w:lvlJc w:val="left"/>
      <w:pPr>
        <w:ind w:left="92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8ABCC964">
      <w:start w:val="1"/>
      <w:numFmt w:val="lowerRoman"/>
      <w:lvlText w:val="%2)"/>
      <w:lvlJc w:val="left"/>
      <w:pPr>
        <w:ind w:left="121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80D6FD4C">
      <w:start w:val="1"/>
      <w:numFmt w:val="decimal"/>
      <w:lvlText w:val="%3)"/>
      <w:lvlJc w:val="left"/>
      <w:pPr>
        <w:ind w:left="149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C2CC338">
      <w:start w:val="1"/>
      <w:numFmt w:val="decimal"/>
      <w:lvlText w:val="%4"/>
      <w:lvlJc w:val="left"/>
      <w:pPr>
        <w:ind w:left="16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A28B768">
      <w:start w:val="1"/>
      <w:numFmt w:val="lowerLetter"/>
      <w:lvlText w:val="%5"/>
      <w:lvlJc w:val="left"/>
      <w:pPr>
        <w:ind w:left="23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F6429AC">
      <w:start w:val="1"/>
      <w:numFmt w:val="lowerRoman"/>
      <w:lvlText w:val="%6"/>
      <w:lvlJc w:val="left"/>
      <w:pPr>
        <w:ind w:left="30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F258A59A">
      <w:start w:val="1"/>
      <w:numFmt w:val="decimal"/>
      <w:lvlText w:val="%7"/>
      <w:lvlJc w:val="left"/>
      <w:pPr>
        <w:ind w:left="379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F1E5DE6">
      <w:start w:val="1"/>
      <w:numFmt w:val="lowerLetter"/>
      <w:lvlText w:val="%8"/>
      <w:lvlJc w:val="left"/>
      <w:pPr>
        <w:ind w:left="45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BD5C0E76">
      <w:start w:val="1"/>
      <w:numFmt w:val="lowerRoman"/>
      <w:lvlText w:val="%9"/>
      <w:lvlJc w:val="left"/>
      <w:pPr>
        <w:ind w:left="52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46F3244C"/>
    <w:multiLevelType w:val="hybridMultilevel"/>
    <w:tmpl w:val="C36209AE"/>
    <w:lvl w:ilvl="0" w:tplc="B87E63A2">
      <w:start w:val="1"/>
      <w:numFmt w:val="lowerLetter"/>
      <w:lvlText w:val="%1)"/>
      <w:lvlJc w:val="left"/>
      <w:pPr>
        <w:ind w:left="902" w:hanging="276"/>
      </w:pPr>
      <w:rPr>
        <w:rFonts w:ascii="Times New Roman" w:eastAsia="Times New Roman" w:hAnsi="Times New Roman" w:cs="Times New Roman" w:hint="default"/>
        <w:spacing w:val="-1"/>
        <w:w w:val="99"/>
        <w:sz w:val="24"/>
        <w:szCs w:val="24"/>
        <w:lang w:val="pt-PT" w:eastAsia="pt-PT" w:bidi="pt-PT"/>
      </w:rPr>
    </w:lvl>
    <w:lvl w:ilvl="1" w:tplc="B9686D2A">
      <w:start w:val="1"/>
      <w:numFmt w:val="lowerRoman"/>
      <w:lvlText w:val="%2)"/>
      <w:lvlJc w:val="left"/>
      <w:pPr>
        <w:ind w:left="1622" w:hanging="720"/>
      </w:pPr>
      <w:rPr>
        <w:rFonts w:ascii="Times New Roman" w:eastAsia="Times New Roman" w:hAnsi="Times New Roman" w:cs="Times New Roman" w:hint="default"/>
        <w:spacing w:val="-28"/>
        <w:w w:val="99"/>
        <w:sz w:val="24"/>
        <w:szCs w:val="24"/>
        <w:lang w:val="pt-PT" w:eastAsia="pt-PT" w:bidi="pt-PT"/>
      </w:rPr>
    </w:lvl>
    <w:lvl w:ilvl="2" w:tplc="24E23F46">
      <w:numFmt w:val="bullet"/>
      <w:lvlText w:val="•"/>
      <w:lvlJc w:val="left"/>
      <w:pPr>
        <w:ind w:left="2637" w:hanging="720"/>
      </w:pPr>
      <w:rPr>
        <w:rFonts w:hint="default"/>
        <w:lang w:val="pt-PT" w:eastAsia="pt-PT" w:bidi="pt-PT"/>
      </w:rPr>
    </w:lvl>
    <w:lvl w:ilvl="3" w:tplc="EBFCE4C0">
      <w:numFmt w:val="bullet"/>
      <w:lvlText w:val="•"/>
      <w:lvlJc w:val="left"/>
      <w:pPr>
        <w:ind w:left="3655" w:hanging="720"/>
      </w:pPr>
      <w:rPr>
        <w:rFonts w:hint="default"/>
        <w:lang w:val="pt-PT" w:eastAsia="pt-PT" w:bidi="pt-PT"/>
      </w:rPr>
    </w:lvl>
    <w:lvl w:ilvl="4" w:tplc="2806F918">
      <w:numFmt w:val="bullet"/>
      <w:lvlText w:val="•"/>
      <w:lvlJc w:val="left"/>
      <w:pPr>
        <w:ind w:left="4673" w:hanging="720"/>
      </w:pPr>
      <w:rPr>
        <w:rFonts w:hint="default"/>
        <w:lang w:val="pt-PT" w:eastAsia="pt-PT" w:bidi="pt-PT"/>
      </w:rPr>
    </w:lvl>
    <w:lvl w:ilvl="5" w:tplc="AD123B9E">
      <w:numFmt w:val="bullet"/>
      <w:lvlText w:val="•"/>
      <w:lvlJc w:val="left"/>
      <w:pPr>
        <w:ind w:left="5690" w:hanging="720"/>
      </w:pPr>
      <w:rPr>
        <w:rFonts w:hint="default"/>
        <w:lang w:val="pt-PT" w:eastAsia="pt-PT" w:bidi="pt-PT"/>
      </w:rPr>
    </w:lvl>
    <w:lvl w:ilvl="6" w:tplc="83363570">
      <w:numFmt w:val="bullet"/>
      <w:lvlText w:val="•"/>
      <w:lvlJc w:val="left"/>
      <w:pPr>
        <w:ind w:left="6708" w:hanging="720"/>
      </w:pPr>
      <w:rPr>
        <w:rFonts w:hint="default"/>
        <w:lang w:val="pt-PT" w:eastAsia="pt-PT" w:bidi="pt-PT"/>
      </w:rPr>
    </w:lvl>
    <w:lvl w:ilvl="7" w:tplc="59F6CB76">
      <w:numFmt w:val="bullet"/>
      <w:lvlText w:val="•"/>
      <w:lvlJc w:val="left"/>
      <w:pPr>
        <w:ind w:left="7726" w:hanging="720"/>
      </w:pPr>
      <w:rPr>
        <w:rFonts w:hint="default"/>
        <w:lang w:val="pt-PT" w:eastAsia="pt-PT" w:bidi="pt-PT"/>
      </w:rPr>
    </w:lvl>
    <w:lvl w:ilvl="8" w:tplc="FE3A9FEA">
      <w:numFmt w:val="bullet"/>
      <w:lvlText w:val="•"/>
      <w:lvlJc w:val="left"/>
      <w:pPr>
        <w:ind w:left="8743" w:hanging="720"/>
      </w:pPr>
      <w:rPr>
        <w:rFonts w:hint="default"/>
        <w:lang w:val="pt-PT" w:eastAsia="pt-PT" w:bidi="pt-PT"/>
      </w:rPr>
    </w:lvl>
  </w:abstractNum>
  <w:abstractNum w:abstractNumId="4" w15:restartNumberingAfterBreak="0">
    <w:nsid w:val="5C33586F"/>
    <w:multiLevelType w:val="hybridMultilevel"/>
    <w:tmpl w:val="A42CA872"/>
    <w:lvl w:ilvl="0" w:tplc="D48C9586">
      <w:start w:val="1"/>
      <w:numFmt w:val="lowerRoman"/>
      <w:lvlText w:val="%1."/>
      <w:lvlJc w:val="left"/>
      <w:pPr>
        <w:ind w:left="800" w:hanging="720"/>
      </w:pPr>
    </w:lvl>
    <w:lvl w:ilvl="1" w:tplc="04090019">
      <w:start w:val="1"/>
      <w:numFmt w:val="lowerLetter"/>
      <w:lvlText w:val="%2."/>
      <w:lvlJc w:val="left"/>
      <w:pPr>
        <w:ind w:left="1160" w:hanging="360"/>
      </w:pPr>
    </w:lvl>
    <w:lvl w:ilvl="2" w:tplc="0409001B">
      <w:start w:val="1"/>
      <w:numFmt w:val="lowerRoman"/>
      <w:lvlText w:val="%3."/>
      <w:lvlJc w:val="right"/>
      <w:pPr>
        <w:ind w:left="1880" w:hanging="180"/>
      </w:pPr>
    </w:lvl>
    <w:lvl w:ilvl="3" w:tplc="0409000F">
      <w:start w:val="1"/>
      <w:numFmt w:val="decimal"/>
      <w:lvlText w:val="%4."/>
      <w:lvlJc w:val="left"/>
      <w:pPr>
        <w:ind w:left="2600" w:hanging="360"/>
      </w:pPr>
    </w:lvl>
    <w:lvl w:ilvl="4" w:tplc="04090019">
      <w:start w:val="1"/>
      <w:numFmt w:val="lowerLetter"/>
      <w:lvlText w:val="%5."/>
      <w:lvlJc w:val="left"/>
      <w:pPr>
        <w:ind w:left="3320" w:hanging="360"/>
      </w:pPr>
    </w:lvl>
    <w:lvl w:ilvl="5" w:tplc="0409001B">
      <w:start w:val="1"/>
      <w:numFmt w:val="lowerRoman"/>
      <w:lvlText w:val="%6."/>
      <w:lvlJc w:val="right"/>
      <w:pPr>
        <w:ind w:left="4040" w:hanging="180"/>
      </w:pPr>
    </w:lvl>
    <w:lvl w:ilvl="6" w:tplc="0409000F">
      <w:start w:val="1"/>
      <w:numFmt w:val="decimal"/>
      <w:lvlText w:val="%7."/>
      <w:lvlJc w:val="left"/>
      <w:pPr>
        <w:ind w:left="4760" w:hanging="360"/>
      </w:pPr>
    </w:lvl>
    <w:lvl w:ilvl="7" w:tplc="04090019">
      <w:start w:val="1"/>
      <w:numFmt w:val="lowerLetter"/>
      <w:lvlText w:val="%8."/>
      <w:lvlJc w:val="left"/>
      <w:pPr>
        <w:ind w:left="5480" w:hanging="360"/>
      </w:pPr>
    </w:lvl>
    <w:lvl w:ilvl="8" w:tplc="0409001B">
      <w:start w:val="1"/>
      <w:numFmt w:val="lowerRoman"/>
      <w:lvlText w:val="%9."/>
      <w:lvlJc w:val="right"/>
      <w:pPr>
        <w:ind w:left="6200" w:hanging="180"/>
      </w:pPr>
    </w:lvl>
  </w:abstractNum>
  <w:abstractNum w:abstractNumId="5" w15:restartNumberingAfterBreak="0">
    <w:nsid w:val="5F41A9E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52808173">
    <w:abstractNumId w:val="2"/>
  </w:num>
  <w:num w:numId="2" w16cid:durableId="460653862">
    <w:abstractNumId w:val="3"/>
  </w:num>
  <w:num w:numId="3" w16cid:durableId="1113407125">
    <w:abstractNumId w:val="1"/>
  </w:num>
  <w:num w:numId="4" w16cid:durableId="1493057659">
    <w:abstractNumId w:val="0"/>
  </w:num>
  <w:num w:numId="5" w16cid:durableId="19246093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4775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C47"/>
    <w:rsid w:val="0002568F"/>
    <w:rsid w:val="0003542F"/>
    <w:rsid w:val="00042D34"/>
    <w:rsid w:val="000442D1"/>
    <w:rsid w:val="00065421"/>
    <w:rsid w:val="000B5F8D"/>
    <w:rsid w:val="000F331F"/>
    <w:rsid w:val="0012783F"/>
    <w:rsid w:val="0014742A"/>
    <w:rsid w:val="00161099"/>
    <w:rsid w:val="001760FF"/>
    <w:rsid w:val="00195338"/>
    <w:rsid w:val="00195766"/>
    <w:rsid w:val="001C7FA2"/>
    <w:rsid w:val="001E07C1"/>
    <w:rsid w:val="00252B38"/>
    <w:rsid w:val="0026411C"/>
    <w:rsid w:val="002A5930"/>
    <w:rsid w:val="00344086"/>
    <w:rsid w:val="00365AA8"/>
    <w:rsid w:val="00377A47"/>
    <w:rsid w:val="003A6C69"/>
    <w:rsid w:val="003B0061"/>
    <w:rsid w:val="003F1B6F"/>
    <w:rsid w:val="00416E64"/>
    <w:rsid w:val="0042773B"/>
    <w:rsid w:val="004303B1"/>
    <w:rsid w:val="004767B5"/>
    <w:rsid w:val="00487F9B"/>
    <w:rsid w:val="00497B84"/>
    <w:rsid w:val="004D18D1"/>
    <w:rsid w:val="004F24E9"/>
    <w:rsid w:val="0051785D"/>
    <w:rsid w:val="0052669F"/>
    <w:rsid w:val="005305F7"/>
    <w:rsid w:val="00545C70"/>
    <w:rsid w:val="00552CB7"/>
    <w:rsid w:val="00572D76"/>
    <w:rsid w:val="0059222E"/>
    <w:rsid w:val="005F0091"/>
    <w:rsid w:val="00602F17"/>
    <w:rsid w:val="00606573"/>
    <w:rsid w:val="00640774"/>
    <w:rsid w:val="0064422E"/>
    <w:rsid w:val="0067712C"/>
    <w:rsid w:val="006B2FB9"/>
    <w:rsid w:val="006C21D9"/>
    <w:rsid w:val="0073388C"/>
    <w:rsid w:val="007724F3"/>
    <w:rsid w:val="007751EC"/>
    <w:rsid w:val="0078172F"/>
    <w:rsid w:val="007B694C"/>
    <w:rsid w:val="007E24CD"/>
    <w:rsid w:val="0084274C"/>
    <w:rsid w:val="00866A6A"/>
    <w:rsid w:val="0087121E"/>
    <w:rsid w:val="00886B72"/>
    <w:rsid w:val="00886F7D"/>
    <w:rsid w:val="008B65FB"/>
    <w:rsid w:val="008B7DB0"/>
    <w:rsid w:val="008C42DB"/>
    <w:rsid w:val="008F3C47"/>
    <w:rsid w:val="0090210E"/>
    <w:rsid w:val="00927B80"/>
    <w:rsid w:val="009378A2"/>
    <w:rsid w:val="00942AE2"/>
    <w:rsid w:val="00967AA4"/>
    <w:rsid w:val="00983643"/>
    <w:rsid w:val="00993D2C"/>
    <w:rsid w:val="009A7E44"/>
    <w:rsid w:val="00A14630"/>
    <w:rsid w:val="00A45EFA"/>
    <w:rsid w:val="00A5649F"/>
    <w:rsid w:val="00A67397"/>
    <w:rsid w:val="00AB2318"/>
    <w:rsid w:val="00B24E92"/>
    <w:rsid w:val="00B65B3C"/>
    <w:rsid w:val="00B66E53"/>
    <w:rsid w:val="00B91E26"/>
    <w:rsid w:val="00B96EC6"/>
    <w:rsid w:val="00BF2DFD"/>
    <w:rsid w:val="00C0008B"/>
    <w:rsid w:val="00C17431"/>
    <w:rsid w:val="00C22D11"/>
    <w:rsid w:val="00C34D1B"/>
    <w:rsid w:val="00C65DFE"/>
    <w:rsid w:val="00C67B30"/>
    <w:rsid w:val="00C90424"/>
    <w:rsid w:val="00CA4834"/>
    <w:rsid w:val="00CB51E5"/>
    <w:rsid w:val="00CD1DAE"/>
    <w:rsid w:val="00CE4932"/>
    <w:rsid w:val="00D43689"/>
    <w:rsid w:val="00D43737"/>
    <w:rsid w:val="00D464F6"/>
    <w:rsid w:val="00D61E87"/>
    <w:rsid w:val="00D71C0E"/>
    <w:rsid w:val="00D744C5"/>
    <w:rsid w:val="00D8119A"/>
    <w:rsid w:val="00DA79E3"/>
    <w:rsid w:val="00EF10BA"/>
    <w:rsid w:val="00F25EB2"/>
    <w:rsid w:val="00F56C2C"/>
    <w:rsid w:val="00F6192B"/>
    <w:rsid w:val="00F74FF2"/>
    <w:rsid w:val="00F8505B"/>
    <w:rsid w:val="00FF1C0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4B1148"/>
  <w15:docId w15:val="{52E910C7-DA06-4DBC-B9B9-C0216619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style>
  <w:style w:type="paragraph" w:styleId="Rodap">
    <w:name w:val="footer"/>
    <w:basedOn w:val="Normal"/>
    <w:link w:val="RodapCarter"/>
    <w:uiPriority w:val="99"/>
    <w:unhideWhenUse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en-US"/>
    </w:rPr>
  </w:style>
  <w:style w:type="paragraph" w:styleId="Textodebalo">
    <w:name w:val="Balloon Text"/>
    <w:basedOn w:val="Normal"/>
    <w:link w:val="TextodebaloCarter"/>
    <w:uiPriority w:val="99"/>
    <w:semiHidden/>
    <w:unhideWhenUsed/>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Pr>
      <w:rFonts w:ascii="Segoe UI" w:hAnsi="Segoe UI" w:cs="Segoe UI"/>
      <w:sz w:val="18"/>
      <w:szCs w:val="18"/>
    </w:rPr>
  </w:style>
  <w:style w:type="character" w:styleId="Hiperligao">
    <w:name w:val="Hyperlink"/>
    <w:basedOn w:val="Tipodeletrapredefinidodopargrafo"/>
    <w:uiPriority w:val="99"/>
    <w:unhideWhenUsed/>
    <w:rPr>
      <w:color w:val="0563C1" w:themeColor="hyperlink"/>
      <w:u w:val="single"/>
    </w:rPr>
  </w:style>
  <w:style w:type="character" w:styleId="Refdecomentrio">
    <w:name w:val="annotation reference"/>
    <w:basedOn w:val="Tipodeletrapredefinidodopargrafo"/>
    <w:uiPriority w:val="99"/>
    <w:semiHidden/>
    <w:unhideWhenUsed/>
    <w:rPr>
      <w:sz w:val="16"/>
      <w:szCs w:val="16"/>
    </w:rPr>
  </w:style>
  <w:style w:type="paragraph" w:styleId="Textodecomentrio">
    <w:name w:val="annotation text"/>
    <w:basedOn w:val="Normal"/>
    <w:link w:val="TextodecomentrioCarter"/>
    <w:uiPriority w:val="99"/>
    <w:semiHidden/>
    <w:unhideWhenUsed/>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Pr>
      <w:sz w:val="20"/>
      <w:szCs w:val="20"/>
    </w:rPr>
  </w:style>
  <w:style w:type="paragraph" w:styleId="Assuntodecomentrio">
    <w:name w:val="annotation subject"/>
    <w:basedOn w:val="Textodecomentrio"/>
    <w:next w:val="Textodecomentrio"/>
    <w:link w:val="AssuntodecomentrioCarter"/>
    <w:uiPriority w:val="99"/>
    <w:semiHidden/>
    <w:unhideWhenUsed/>
    <w:rPr>
      <w:b/>
      <w:bCs/>
    </w:rPr>
  </w:style>
  <w:style w:type="character" w:customStyle="1" w:styleId="AssuntodecomentrioCarter">
    <w:name w:val="Assunto de comentário Caráter"/>
    <w:basedOn w:val="TextodecomentrioCarter"/>
    <w:link w:val="Assuntodecomentrio"/>
    <w:uiPriority w:val="99"/>
    <w:semiHidden/>
    <w:rPr>
      <w:b/>
      <w:bCs/>
      <w:sz w:val="20"/>
      <w:szCs w:val="20"/>
    </w:rPr>
  </w:style>
  <w:style w:type="paragraph" w:styleId="PargrafodaLista">
    <w:name w:val="List Paragraph"/>
    <w:basedOn w:val="Normal"/>
    <w:uiPriority w:val="1"/>
    <w:qFormat/>
    <w:pPr>
      <w:widowControl w:val="0"/>
      <w:autoSpaceDE w:val="0"/>
      <w:autoSpaceDN w:val="0"/>
      <w:spacing w:after="0" w:line="240" w:lineRule="auto"/>
      <w:ind w:left="902" w:hanging="361"/>
      <w:jc w:val="both"/>
    </w:pPr>
    <w:rPr>
      <w:rFonts w:ascii="Times New Roman" w:eastAsia="Times New Roman" w:hAnsi="Times New Roman" w:cs="Times New Roman"/>
      <w:lang w:eastAsia="pt-PT" w:bidi="pt-PT"/>
    </w:rPr>
  </w:style>
  <w:style w:type="paragraph" w:customStyle="1" w:styleId="TableParagraph">
    <w:name w:val="Table Paragraph"/>
    <w:basedOn w:val="Normal"/>
    <w:uiPriority w:val="1"/>
    <w:qFormat/>
    <w:rsid w:val="0012783F"/>
    <w:pPr>
      <w:widowControl w:val="0"/>
      <w:autoSpaceDE w:val="0"/>
      <w:autoSpaceDN w:val="0"/>
      <w:spacing w:after="0" w:line="240" w:lineRule="auto"/>
      <w:ind w:left="80"/>
    </w:pPr>
    <w:rPr>
      <w:rFonts w:ascii="Lucida Sans" w:eastAsia="Lucida Sans" w:hAnsi="Lucida Sans" w:cs="Lucida Sans"/>
      <w:lang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8326">
      <w:bodyDiv w:val="1"/>
      <w:marLeft w:val="0"/>
      <w:marRight w:val="0"/>
      <w:marTop w:val="0"/>
      <w:marBottom w:val="0"/>
      <w:divBdr>
        <w:top w:val="none" w:sz="0" w:space="0" w:color="auto"/>
        <w:left w:val="none" w:sz="0" w:space="0" w:color="auto"/>
        <w:bottom w:val="none" w:sz="0" w:space="0" w:color="auto"/>
        <w:right w:val="none" w:sz="0" w:space="0" w:color="auto"/>
      </w:divBdr>
    </w:div>
    <w:div w:id="57096842">
      <w:bodyDiv w:val="1"/>
      <w:marLeft w:val="0"/>
      <w:marRight w:val="0"/>
      <w:marTop w:val="0"/>
      <w:marBottom w:val="0"/>
      <w:divBdr>
        <w:top w:val="none" w:sz="0" w:space="0" w:color="auto"/>
        <w:left w:val="none" w:sz="0" w:space="0" w:color="auto"/>
        <w:bottom w:val="none" w:sz="0" w:space="0" w:color="auto"/>
        <w:right w:val="none" w:sz="0" w:space="0" w:color="auto"/>
      </w:divBdr>
    </w:div>
    <w:div w:id="211065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fa.a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1125</Words>
  <Characters>6080</Characters>
  <Application>Microsoft Office Word</Application>
  <DocSecurity>4</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de Fomento Angola</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Roberto Gonçalves (GA)</dc:creator>
  <cp:lastModifiedBy>Ângelo Mendes da Costa (GA)</cp:lastModifiedBy>
  <cp:revision>2</cp:revision>
  <cp:lastPrinted>2024-10-08T10:59:00Z</cp:lastPrinted>
  <dcterms:created xsi:type="dcterms:W3CDTF">2024-10-08T11:09:00Z</dcterms:created>
  <dcterms:modified xsi:type="dcterms:W3CDTF">2024-10-08T11:09:00Z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-562976938</vt:i4>
  </property>
  <property fmtid="{D5CDD505-2E9C-101B-9397-08002B2CF9AE}" pid="3" name="MSIP_Label_ea1d4f6f-c3f4-4e58-bd48-4e1a2128201f_Enabled">
    <vt:lpwstr>true</vt:lpwstr>
  </property>
  <property fmtid="{D5CDD505-2E9C-101B-9397-08002B2CF9AE}" pid="4" name="MSIP_Label_ea1d4f6f-c3f4-4e58-bd48-4e1a2128201f_SetDate">
    <vt:lpwstr>2023-07-13T21:03:17Z</vt:lpwstr>
  </property>
  <property fmtid="{D5CDD505-2E9C-101B-9397-08002B2CF9AE}" pid="5" name="MSIP_Label_ea1d4f6f-c3f4-4e58-bd48-4e1a2128201f_Method">
    <vt:lpwstr>Standard</vt:lpwstr>
  </property>
  <property fmtid="{D5CDD505-2E9C-101B-9397-08002B2CF9AE}" pid="6" name="MSIP_Label_ea1d4f6f-c3f4-4e58-bd48-4e1a2128201f_Name">
    <vt:lpwstr>INTERNO</vt:lpwstr>
  </property>
  <property fmtid="{D5CDD505-2E9C-101B-9397-08002B2CF9AE}" pid="7" name="MSIP_Label_ea1d4f6f-c3f4-4e58-bd48-4e1a2128201f_SiteId">
    <vt:lpwstr>1e926f8a-1e55-4e45-9e12-7ad88c1760d6</vt:lpwstr>
  </property>
  <property fmtid="{D5CDD505-2E9C-101B-9397-08002B2CF9AE}" pid="8" name="MSIP_Label_ea1d4f6f-c3f4-4e58-bd48-4e1a2128201f_ActionId">
    <vt:lpwstr>1024b385-634d-44fc-8173-492b503b6ecc</vt:lpwstr>
  </property>
  <property fmtid="{D5CDD505-2E9C-101B-9397-08002B2CF9AE}" pid="9" name="MSIP_Label_ea1d4f6f-c3f4-4e58-bd48-4e1a2128201f_ContentBits">
    <vt:lpwstr>0</vt:lpwstr>
  </property>
</Properties>
</file>